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B18A2" w14:textId="3DBD4ACC" w:rsidR="007A283B" w:rsidRDefault="007A283B" w:rsidP="007A283B">
      <w:pPr>
        <w:rPr>
          <w:rFonts w:ascii="Arial" w:eastAsia="Arial" w:hAnsi="Arial" w:cs="Arial"/>
          <w:b/>
          <w:color w:val="53575A"/>
          <w:sz w:val="24"/>
          <w:szCs w:val="24"/>
        </w:rPr>
      </w:pPr>
      <w:r>
        <w:rPr>
          <w:rFonts w:ascii="Arial" w:eastAsia="Arial" w:hAnsi="Arial" w:cs="Arial"/>
          <w:b/>
          <w:color w:val="53575A"/>
          <w:sz w:val="24"/>
          <w:szCs w:val="24"/>
        </w:rPr>
        <w:t>Press Release No:</w:t>
      </w:r>
      <w:r w:rsidR="00CD2F48">
        <w:rPr>
          <w:rFonts w:ascii="Arial" w:eastAsia="Arial" w:hAnsi="Arial" w:cs="Arial"/>
          <w:b/>
          <w:color w:val="53575A"/>
          <w:sz w:val="24"/>
          <w:szCs w:val="24"/>
        </w:rPr>
        <w:t xml:space="preserve"> 04/2023</w:t>
      </w:r>
      <w:r>
        <w:rPr>
          <w:rFonts w:ascii="Arial" w:eastAsia="Arial" w:hAnsi="Arial" w:cs="Arial"/>
          <w:b/>
          <w:color w:val="53575A"/>
          <w:sz w:val="24"/>
          <w:szCs w:val="24"/>
        </w:rPr>
        <w:tab/>
      </w:r>
      <w:r>
        <w:rPr>
          <w:rFonts w:ascii="Arial" w:eastAsia="Arial" w:hAnsi="Arial" w:cs="Arial"/>
          <w:b/>
          <w:color w:val="53575A"/>
          <w:sz w:val="24"/>
          <w:szCs w:val="24"/>
        </w:rPr>
        <w:tab/>
      </w:r>
      <w:r>
        <w:rPr>
          <w:rFonts w:ascii="Arial" w:eastAsia="Arial" w:hAnsi="Arial" w:cs="Arial"/>
          <w:b/>
          <w:color w:val="53575A"/>
          <w:sz w:val="24"/>
          <w:szCs w:val="24"/>
        </w:rPr>
        <w:tab/>
      </w:r>
      <w:r>
        <w:rPr>
          <w:rFonts w:ascii="Arial" w:eastAsia="Arial" w:hAnsi="Arial" w:cs="Arial"/>
          <w:b/>
          <w:color w:val="53575A"/>
          <w:sz w:val="24"/>
          <w:szCs w:val="24"/>
        </w:rPr>
        <w:tab/>
      </w:r>
      <w:r w:rsidR="00CD2F48">
        <w:rPr>
          <w:rFonts w:ascii="Arial" w:eastAsia="Arial" w:hAnsi="Arial" w:cs="Arial"/>
          <w:b/>
          <w:color w:val="53575A"/>
          <w:sz w:val="24"/>
          <w:szCs w:val="24"/>
        </w:rPr>
        <w:tab/>
      </w:r>
      <w:r>
        <w:rPr>
          <w:rFonts w:ascii="Arial" w:eastAsia="Arial" w:hAnsi="Arial" w:cs="Arial"/>
          <w:b/>
          <w:color w:val="53575A"/>
          <w:sz w:val="24"/>
          <w:szCs w:val="24"/>
        </w:rPr>
        <w:t xml:space="preserve">Date: </w:t>
      </w:r>
      <w:r w:rsidR="008F0805">
        <w:rPr>
          <w:rFonts w:ascii="Arial" w:eastAsia="Arial" w:hAnsi="Arial" w:cs="Arial"/>
          <w:b/>
          <w:color w:val="53575A"/>
          <w:sz w:val="24"/>
          <w:szCs w:val="24"/>
        </w:rPr>
        <w:t>24 April</w:t>
      </w:r>
      <w:r>
        <w:rPr>
          <w:rFonts w:ascii="Arial" w:eastAsia="Arial" w:hAnsi="Arial" w:cs="Arial"/>
          <w:b/>
          <w:color w:val="53575A"/>
          <w:sz w:val="24"/>
          <w:szCs w:val="24"/>
        </w:rPr>
        <w:t xml:space="preserve"> 2023</w:t>
      </w:r>
      <w:r>
        <w:rPr>
          <w:rFonts w:ascii="Arial" w:eastAsia="Arial" w:hAnsi="Arial" w:cs="Arial"/>
          <w:b/>
          <w:color w:val="53575A"/>
          <w:sz w:val="24"/>
          <w:szCs w:val="24"/>
        </w:rPr>
        <w:br/>
        <w:t>Venue: Lomé, Togo</w:t>
      </w:r>
      <w:r>
        <w:rPr>
          <w:rFonts w:ascii="Arial" w:eastAsia="Arial" w:hAnsi="Arial" w:cs="Arial"/>
          <w:color w:val="53575A"/>
          <w:sz w:val="24"/>
          <w:szCs w:val="24"/>
        </w:rPr>
        <w:tab/>
      </w:r>
      <w:r>
        <w:rPr>
          <w:rFonts w:ascii="Arial" w:eastAsia="Arial" w:hAnsi="Arial" w:cs="Arial"/>
          <w:b/>
          <w:color w:val="53575A"/>
          <w:sz w:val="24"/>
          <w:szCs w:val="24"/>
        </w:rPr>
        <w:tab/>
      </w:r>
      <w:r>
        <w:rPr>
          <w:rFonts w:ascii="Arial" w:eastAsia="Arial" w:hAnsi="Arial" w:cs="Arial"/>
          <w:b/>
          <w:color w:val="53575A"/>
          <w:sz w:val="24"/>
          <w:szCs w:val="24"/>
        </w:rPr>
        <w:tab/>
        <w:t xml:space="preserve">    </w:t>
      </w:r>
    </w:p>
    <w:p w14:paraId="74ACC103" w14:textId="77777777" w:rsidR="007A283B" w:rsidRDefault="007A283B" w:rsidP="007A283B">
      <w:pPr>
        <w:spacing w:after="0" w:line="240" w:lineRule="auto"/>
        <w:jc w:val="both"/>
        <w:rPr>
          <w:rFonts w:ascii="Arial" w:eastAsia="Arial" w:hAnsi="Arial" w:cs="Arial"/>
          <w:color w:val="53575A"/>
        </w:rPr>
      </w:pPr>
    </w:p>
    <w:p w14:paraId="227578D7" w14:textId="08175BE5" w:rsidR="007A283B" w:rsidRPr="008B2CDA" w:rsidRDefault="00F46256" w:rsidP="007A283B">
      <w:pPr>
        <w:spacing w:after="0" w:line="240" w:lineRule="auto"/>
        <w:jc w:val="center"/>
        <w:rPr>
          <w:rFonts w:ascii="Quattrocento Sans" w:eastAsia="Quattrocento Sans" w:hAnsi="Quattrocento Sans" w:cs="Quattrocento Sans"/>
          <w:b/>
          <w:sz w:val="24"/>
          <w:szCs w:val="24"/>
        </w:rPr>
      </w:pPr>
      <w:r w:rsidRPr="008B2CDA">
        <w:rPr>
          <w:rFonts w:ascii="Quattrocento Sans" w:eastAsia="Quattrocento Sans" w:hAnsi="Quattrocento Sans" w:cs="Quattrocento Sans"/>
          <w:b/>
          <w:sz w:val="24"/>
          <w:szCs w:val="24"/>
        </w:rPr>
        <w:t>African Energy Commission (</w:t>
      </w:r>
      <w:r w:rsidR="007A283B" w:rsidRPr="008B2CDA">
        <w:rPr>
          <w:rFonts w:ascii="Quattrocento Sans" w:eastAsia="Quattrocento Sans" w:hAnsi="Quattrocento Sans" w:cs="Quattrocento Sans"/>
          <w:b/>
          <w:sz w:val="24"/>
          <w:szCs w:val="24"/>
        </w:rPr>
        <w:t>AFREC</w:t>
      </w:r>
      <w:r w:rsidRPr="008B2CDA">
        <w:rPr>
          <w:rFonts w:ascii="Quattrocento Sans" w:eastAsia="Quattrocento Sans" w:hAnsi="Quattrocento Sans" w:cs="Quattrocento Sans"/>
          <w:b/>
          <w:sz w:val="24"/>
          <w:szCs w:val="24"/>
        </w:rPr>
        <w:t>)</w:t>
      </w:r>
      <w:r w:rsidR="007A283B" w:rsidRPr="008B2CDA">
        <w:rPr>
          <w:rFonts w:ascii="Quattrocento Sans" w:eastAsia="Quattrocento Sans" w:hAnsi="Quattrocento Sans" w:cs="Quattrocento Sans"/>
          <w:b/>
          <w:sz w:val="24"/>
          <w:szCs w:val="24"/>
        </w:rPr>
        <w:t xml:space="preserve"> and </w:t>
      </w:r>
      <w:r w:rsidRPr="008B2CDA">
        <w:rPr>
          <w:rFonts w:ascii="Quattrocento Sans" w:eastAsia="Quattrocento Sans" w:hAnsi="Quattrocento Sans" w:cs="Quattrocento Sans"/>
          <w:b/>
          <w:sz w:val="24"/>
          <w:szCs w:val="24"/>
        </w:rPr>
        <w:t xml:space="preserve">United Nation Statistic </w:t>
      </w:r>
      <w:r w:rsidR="00FA4AEC" w:rsidRPr="008B2CDA">
        <w:rPr>
          <w:rFonts w:ascii="Quattrocento Sans" w:eastAsia="Quattrocento Sans" w:hAnsi="Quattrocento Sans" w:cs="Quattrocento Sans"/>
          <w:b/>
          <w:sz w:val="24"/>
          <w:szCs w:val="24"/>
        </w:rPr>
        <w:t>Division</w:t>
      </w:r>
      <w:r w:rsidRPr="008B2CDA">
        <w:rPr>
          <w:rFonts w:ascii="Quattrocento Sans" w:eastAsia="Quattrocento Sans" w:hAnsi="Quattrocento Sans" w:cs="Quattrocento Sans"/>
          <w:b/>
          <w:sz w:val="24"/>
          <w:szCs w:val="24"/>
        </w:rPr>
        <w:t xml:space="preserve"> (</w:t>
      </w:r>
      <w:r w:rsidR="007A283B" w:rsidRPr="008B2CDA">
        <w:rPr>
          <w:rFonts w:ascii="Quattrocento Sans" w:eastAsia="Quattrocento Sans" w:hAnsi="Quattrocento Sans" w:cs="Quattrocento Sans"/>
          <w:b/>
          <w:sz w:val="24"/>
          <w:szCs w:val="24"/>
        </w:rPr>
        <w:t>UNSD</w:t>
      </w:r>
      <w:r w:rsidRPr="008B2CDA">
        <w:rPr>
          <w:rFonts w:ascii="Quattrocento Sans" w:eastAsia="Quattrocento Sans" w:hAnsi="Quattrocento Sans" w:cs="Quattrocento Sans"/>
          <w:b/>
          <w:sz w:val="24"/>
          <w:szCs w:val="24"/>
        </w:rPr>
        <w:t>)</w:t>
      </w:r>
      <w:r w:rsidR="008B2CDA" w:rsidRPr="008B2CDA">
        <w:rPr>
          <w:rFonts w:ascii="Quattrocento Sans" w:eastAsia="Quattrocento Sans" w:hAnsi="Quattrocento Sans" w:cs="Quattrocento Sans"/>
          <w:b/>
          <w:sz w:val="24"/>
          <w:szCs w:val="24"/>
        </w:rPr>
        <w:t xml:space="preserve"> </w:t>
      </w:r>
      <w:r w:rsidR="007A283B" w:rsidRPr="008B2CDA">
        <w:rPr>
          <w:rFonts w:ascii="Quattrocento Sans" w:eastAsia="Quattrocento Sans" w:hAnsi="Quattrocento Sans" w:cs="Quattrocento Sans"/>
          <w:b/>
          <w:sz w:val="24"/>
          <w:szCs w:val="24"/>
        </w:rPr>
        <w:t xml:space="preserve">collaborate on </w:t>
      </w:r>
      <w:r w:rsidRPr="008B2CDA">
        <w:rPr>
          <w:rFonts w:ascii="Quattrocento Sans" w:eastAsia="Quattrocento Sans" w:hAnsi="Quattrocento Sans" w:cs="Quattrocento Sans"/>
          <w:b/>
          <w:sz w:val="24"/>
          <w:szCs w:val="24"/>
        </w:rPr>
        <w:t xml:space="preserve">improving </w:t>
      </w:r>
      <w:r w:rsidR="007A283B" w:rsidRPr="008B2CDA">
        <w:rPr>
          <w:rFonts w:ascii="Quattrocento Sans" w:eastAsia="Quattrocento Sans" w:hAnsi="Quattrocento Sans" w:cs="Quattrocento Sans"/>
          <w:b/>
          <w:sz w:val="24"/>
          <w:szCs w:val="24"/>
        </w:rPr>
        <w:t>Bioenergy Data Management in Africa</w:t>
      </w:r>
    </w:p>
    <w:p w14:paraId="74968A52" w14:textId="705A6155" w:rsidR="007B7E0A" w:rsidRDefault="007B7E0A" w:rsidP="007A283B">
      <w:pPr>
        <w:spacing w:after="0" w:line="240" w:lineRule="auto"/>
        <w:ind w:left="6480"/>
        <w:jc w:val="both"/>
        <w:rPr>
          <w:rFonts w:ascii="Quattrocento Sans" w:eastAsia="Quattrocento Sans" w:hAnsi="Quattrocento Sans" w:cs="Quattrocento Sans"/>
          <w:i/>
          <w:sz w:val="24"/>
          <w:szCs w:val="24"/>
        </w:rPr>
      </w:pPr>
      <w:bookmarkStart w:id="0" w:name="_gjdgxs" w:colFirst="0" w:colLast="0"/>
      <w:bookmarkEnd w:id="0"/>
    </w:p>
    <w:p w14:paraId="7A8D7EB9" w14:textId="4F2F42D8" w:rsidR="007A283B" w:rsidRDefault="007B7E0A" w:rsidP="007A283B">
      <w:pPr>
        <w:spacing w:after="0" w:line="240" w:lineRule="auto"/>
        <w:ind w:left="6480"/>
        <w:jc w:val="both"/>
        <w:rPr>
          <w:rFonts w:ascii="Arial" w:eastAsia="Arial" w:hAnsi="Arial" w:cs="Arial"/>
          <w:highlight w:val="white"/>
        </w:rPr>
      </w:pPr>
      <w:r>
        <w:rPr>
          <w:noProof/>
        </w:rPr>
        <w:drawing>
          <wp:anchor distT="0" distB="0" distL="114300" distR="114300" simplePos="0" relativeHeight="251658240" behindDoc="0" locked="0" layoutInCell="1" allowOverlap="1" wp14:anchorId="331EF624" wp14:editId="5AB6C289">
            <wp:simplePos x="0" y="0"/>
            <wp:positionH relativeFrom="margin">
              <wp:align>left</wp:align>
            </wp:positionH>
            <wp:positionV relativeFrom="paragraph">
              <wp:posOffset>3810</wp:posOffset>
            </wp:positionV>
            <wp:extent cx="3997960" cy="2717800"/>
            <wp:effectExtent l="0" t="0" r="2540" b="6350"/>
            <wp:wrapSquare wrapText="bothSides"/>
            <wp:docPr id="818312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97960" cy="2717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283B">
        <w:rPr>
          <w:rFonts w:ascii="Arial" w:eastAsia="Arial" w:hAnsi="Arial" w:cs="Arial"/>
          <w:b/>
        </w:rPr>
        <w:t>24 - 26 April 2023, Lomé, Togo</w:t>
      </w:r>
      <w:r w:rsidR="007A283B">
        <w:rPr>
          <w:rFonts w:ascii="Arial" w:eastAsia="Arial" w:hAnsi="Arial" w:cs="Arial"/>
        </w:rPr>
        <w:t xml:space="preserve">: The African Energy Commission (AFREC) jointly with the United Nations Statistic Division (UNSD) </w:t>
      </w:r>
      <w:r w:rsidR="007A283B">
        <w:rPr>
          <w:rFonts w:ascii="Arial" w:eastAsia="Arial" w:hAnsi="Arial" w:cs="Arial"/>
          <w:highlight w:val="white"/>
        </w:rPr>
        <w:t>conducted a three-day workshop to discuss the Strategic Framework fo</w:t>
      </w:r>
      <w:r w:rsidR="004312DD">
        <w:rPr>
          <w:rFonts w:ascii="Arial" w:eastAsia="Arial" w:hAnsi="Arial" w:cs="Arial"/>
          <w:highlight w:val="white"/>
        </w:rPr>
        <w:t>r</w:t>
      </w:r>
      <w:r w:rsidR="007A283B">
        <w:rPr>
          <w:rFonts w:ascii="Arial" w:eastAsia="Arial" w:hAnsi="Arial" w:cs="Arial"/>
          <w:highlight w:val="white"/>
        </w:rPr>
        <w:t xml:space="preserve"> Africa Bioenergy Data Management (AFBIDM).</w:t>
      </w:r>
    </w:p>
    <w:p w14:paraId="19E8DAC6" w14:textId="448F795A" w:rsidR="007B7E0A" w:rsidRDefault="007B7E0A" w:rsidP="007A283B">
      <w:pPr>
        <w:spacing w:after="0" w:line="240" w:lineRule="auto"/>
        <w:jc w:val="both"/>
        <w:rPr>
          <w:rFonts w:ascii="Arial" w:eastAsia="Times New Roman" w:hAnsi="Arial" w:cs="Arial"/>
        </w:rPr>
      </w:pPr>
    </w:p>
    <w:p w14:paraId="322E96EA" w14:textId="55DCFD28" w:rsidR="007A283B" w:rsidRDefault="007A283B" w:rsidP="007A283B">
      <w:pPr>
        <w:spacing w:after="0" w:line="240" w:lineRule="auto"/>
        <w:jc w:val="both"/>
        <w:rPr>
          <w:rFonts w:ascii="Arial" w:eastAsia="Times New Roman" w:hAnsi="Arial" w:cs="Arial"/>
        </w:rPr>
      </w:pPr>
      <w:r>
        <w:rPr>
          <w:rFonts w:ascii="Arial" w:eastAsia="Times New Roman" w:hAnsi="Arial" w:cs="Arial"/>
        </w:rPr>
        <w:t>The objective of th</w:t>
      </w:r>
      <w:r w:rsidR="00AC3142">
        <w:rPr>
          <w:rFonts w:ascii="Arial" w:eastAsia="Times New Roman" w:hAnsi="Arial" w:cs="Arial"/>
        </w:rPr>
        <w:t>e</w:t>
      </w:r>
      <w:r>
        <w:rPr>
          <w:rFonts w:ascii="Arial" w:eastAsia="Times New Roman" w:hAnsi="Arial" w:cs="Arial"/>
        </w:rPr>
        <w:t xml:space="preserve"> workshop is to provide a platform </w:t>
      </w:r>
      <w:r w:rsidR="00725A31">
        <w:rPr>
          <w:rFonts w:ascii="Arial" w:eastAsia="Times New Roman" w:hAnsi="Arial" w:cs="Arial"/>
        </w:rPr>
        <w:t xml:space="preserve">to </w:t>
      </w:r>
      <w:r w:rsidR="005E0E69">
        <w:rPr>
          <w:rFonts w:ascii="Arial" w:eastAsia="Times New Roman" w:hAnsi="Arial" w:cs="Arial"/>
        </w:rPr>
        <w:t>Africa</w:t>
      </w:r>
      <w:r w:rsidR="00725A31">
        <w:rPr>
          <w:rFonts w:ascii="Arial" w:eastAsia="Times New Roman" w:hAnsi="Arial" w:cs="Arial"/>
        </w:rPr>
        <w:t>n</w:t>
      </w:r>
      <w:r w:rsidR="005E0E69">
        <w:rPr>
          <w:rFonts w:ascii="Arial" w:eastAsia="Times New Roman" w:hAnsi="Arial" w:cs="Arial"/>
        </w:rPr>
        <w:t xml:space="preserve"> Union (AU) Member </w:t>
      </w:r>
      <w:r w:rsidR="00AD4B34">
        <w:rPr>
          <w:rFonts w:ascii="Arial" w:eastAsia="Times New Roman" w:hAnsi="Arial" w:cs="Arial"/>
        </w:rPr>
        <w:t>States</w:t>
      </w:r>
      <w:r w:rsidR="00725A31">
        <w:rPr>
          <w:rFonts w:ascii="Arial" w:eastAsia="Times New Roman" w:hAnsi="Arial" w:cs="Arial"/>
        </w:rPr>
        <w:t>,</w:t>
      </w:r>
      <w:r w:rsidR="00AD4B34">
        <w:rPr>
          <w:rFonts w:ascii="Arial" w:eastAsia="Times New Roman" w:hAnsi="Arial" w:cs="Arial"/>
        </w:rPr>
        <w:t xml:space="preserve"> to</w:t>
      </w:r>
      <w:r>
        <w:rPr>
          <w:rFonts w:ascii="Arial" w:eastAsia="Times New Roman" w:hAnsi="Arial" w:cs="Arial"/>
        </w:rPr>
        <w:t xml:space="preserve"> share experiences, knowledge, and best practices in the collection, management, and dissemination of bioenergy data </w:t>
      </w:r>
      <w:r w:rsidR="004312DD">
        <w:rPr>
          <w:rFonts w:ascii="Arial" w:eastAsia="Times New Roman" w:hAnsi="Arial" w:cs="Arial"/>
        </w:rPr>
        <w:t>o0n the continent</w:t>
      </w:r>
      <w:r>
        <w:rPr>
          <w:rFonts w:ascii="Arial" w:eastAsia="Times New Roman" w:hAnsi="Arial" w:cs="Arial"/>
        </w:rPr>
        <w:t xml:space="preserve"> as well as enhance capacity of National Statistical Offices and Energy Experts</w:t>
      </w:r>
      <w:r w:rsidR="00AC3142">
        <w:rPr>
          <w:rFonts w:ascii="Arial" w:eastAsia="Times New Roman" w:hAnsi="Arial" w:cs="Arial"/>
        </w:rPr>
        <w:t xml:space="preserve">. </w:t>
      </w:r>
      <w:r w:rsidR="0069025F" w:rsidRPr="0016785D">
        <w:rPr>
          <w:rFonts w:ascii="Arial" w:eastAsia="Times New Roman" w:hAnsi="Arial" w:cs="Arial"/>
        </w:rPr>
        <w:t xml:space="preserve">The workshop </w:t>
      </w:r>
      <w:r w:rsidR="0069025F">
        <w:rPr>
          <w:rFonts w:ascii="Arial" w:eastAsia="Times New Roman" w:hAnsi="Arial" w:cs="Arial"/>
        </w:rPr>
        <w:t>was attended</w:t>
      </w:r>
      <w:r w:rsidR="0069025F" w:rsidRPr="0016785D">
        <w:rPr>
          <w:rFonts w:ascii="Arial" w:eastAsia="Times New Roman" w:hAnsi="Arial" w:cs="Arial"/>
        </w:rPr>
        <w:t xml:space="preserve"> </w:t>
      </w:r>
      <w:r w:rsidR="0069025F">
        <w:rPr>
          <w:rFonts w:ascii="Arial" w:eastAsia="Times New Roman" w:hAnsi="Arial" w:cs="Arial"/>
        </w:rPr>
        <w:t xml:space="preserve">by </w:t>
      </w:r>
      <w:r w:rsidR="00725A31">
        <w:rPr>
          <w:rFonts w:ascii="Arial" w:eastAsia="Times New Roman" w:hAnsi="Arial" w:cs="Arial"/>
        </w:rPr>
        <w:t>ten (</w:t>
      </w:r>
      <w:r w:rsidR="0069025F" w:rsidRPr="0016785D">
        <w:rPr>
          <w:rFonts w:ascii="Arial" w:eastAsia="Times New Roman" w:hAnsi="Arial" w:cs="Arial"/>
        </w:rPr>
        <w:t>10</w:t>
      </w:r>
      <w:r w:rsidR="00725A31">
        <w:rPr>
          <w:rFonts w:ascii="Arial" w:eastAsia="Times New Roman" w:hAnsi="Arial" w:cs="Arial"/>
        </w:rPr>
        <w:t>)</w:t>
      </w:r>
      <w:r w:rsidR="0069025F" w:rsidRPr="0016785D">
        <w:rPr>
          <w:rFonts w:ascii="Arial" w:eastAsia="Times New Roman" w:hAnsi="Arial" w:cs="Arial"/>
        </w:rPr>
        <w:t xml:space="preserve"> </w:t>
      </w:r>
      <w:r w:rsidR="00AC3142">
        <w:rPr>
          <w:rFonts w:ascii="Arial" w:eastAsia="Times New Roman" w:hAnsi="Arial" w:cs="Arial"/>
        </w:rPr>
        <w:t>AU member states</w:t>
      </w:r>
      <w:r w:rsidR="0069025F">
        <w:rPr>
          <w:rFonts w:ascii="Arial" w:eastAsia="Times New Roman" w:hAnsi="Arial" w:cs="Arial"/>
        </w:rPr>
        <w:t xml:space="preserve"> namely</w:t>
      </w:r>
      <w:r w:rsidR="00AC3142">
        <w:rPr>
          <w:rFonts w:ascii="Arial" w:eastAsia="Times New Roman" w:hAnsi="Arial" w:cs="Arial"/>
        </w:rPr>
        <w:t xml:space="preserve">: </w:t>
      </w:r>
      <w:r w:rsidR="0069025F">
        <w:rPr>
          <w:rFonts w:ascii="Arial" w:eastAsia="Times New Roman" w:hAnsi="Arial" w:cs="Arial"/>
        </w:rPr>
        <w:t xml:space="preserve"> Nigeria, DR Congo, Kenya, Uganda, Cote d’Ivoire, Mozambique, Ethiopia, Eswatini, Tunisia and Togo</w:t>
      </w:r>
      <w:r w:rsidR="0069025F" w:rsidRPr="0016785D">
        <w:rPr>
          <w:rFonts w:ascii="Arial" w:eastAsia="Times New Roman" w:hAnsi="Arial" w:cs="Arial"/>
        </w:rPr>
        <w:t>. Each country</w:t>
      </w:r>
      <w:r w:rsidR="00AC3142">
        <w:rPr>
          <w:rFonts w:ascii="Arial" w:eastAsia="Times New Roman" w:hAnsi="Arial" w:cs="Arial"/>
        </w:rPr>
        <w:t xml:space="preserve"> was</w:t>
      </w:r>
      <w:r w:rsidR="0069025F" w:rsidRPr="0016785D">
        <w:rPr>
          <w:rFonts w:ascii="Arial" w:eastAsia="Times New Roman" w:hAnsi="Arial" w:cs="Arial"/>
        </w:rPr>
        <w:t xml:space="preserve"> represented by a</w:t>
      </w:r>
      <w:r w:rsidR="00AC3142">
        <w:rPr>
          <w:rFonts w:ascii="Arial" w:eastAsia="Times New Roman" w:hAnsi="Arial" w:cs="Arial"/>
        </w:rPr>
        <w:t xml:space="preserve">n energy </w:t>
      </w:r>
      <w:r w:rsidR="0069025F" w:rsidRPr="0016785D">
        <w:rPr>
          <w:rFonts w:ascii="Arial" w:eastAsia="Times New Roman" w:hAnsi="Arial" w:cs="Arial"/>
        </w:rPr>
        <w:t>statistician</w:t>
      </w:r>
      <w:r w:rsidR="00AC3142">
        <w:rPr>
          <w:rFonts w:ascii="Arial" w:eastAsia="Times New Roman" w:hAnsi="Arial" w:cs="Arial"/>
        </w:rPr>
        <w:t xml:space="preserve"> </w:t>
      </w:r>
      <w:r w:rsidR="0069025F" w:rsidRPr="0016785D">
        <w:rPr>
          <w:rFonts w:ascii="Arial" w:eastAsia="Times New Roman" w:hAnsi="Arial" w:cs="Arial"/>
        </w:rPr>
        <w:t>from the Ministry of Energy and a</w:t>
      </w:r>
      <w:r w:rsidR="00AC3142">
        <w:rPr>
          <w:rFonts w:ascii="Arial" w:eastAsia="Times New Roman" w:hAnsi="Arial" w:cs="Arial"/>
        </w:rPr>
        <w:t>nother</w:t>
      </w:r>
      <w:r w:rsidR="0069025F" w:rsidRPr="0016785D">
        <w:rPr>
          <w:rFonts w:ascii="Arial" w:eastAsia="Times New Roman" w:hAnsi="Arial" w:cs="Arial"/>
        </w:rPr>
        <w:t xml:space="preserve"> from </w:t>
      </w:r>
      <w:r w:rsidR="00AC3142">
        <w:rPr>
          <w:rFonts w:ascii="Arial" w:eastAsia="Times New Roman" w:hAnsi="Arial" w:cs="Arial"/>
        </w:rPr>
        <w:t xml:space="preserve">the </w:t>
      </w:r>
      <w:r w:rsidR="00AD4B34">
        <w:rPr>
          <w:rFonts w:ascii="Arial" w:eastAsia="Times New Roman" w:hAnsi="Arial" w:cs="Arial"/>
        </w:rPr>
        <w:t>countries’</w:t>
      </w:r>
      <w:r w:rsidR="0069025F" w:rsidRPr="0016785D">
        <w:rPr>
          <w:rFonts w:ascii="Arial" w:eastAsia="Times New Roman" w:hAnsi="Arial" w:cs="Arial"/>
        </w:rPr>
        <w:t xml:space="preserve"> National Bureau of Statistics.</w:t>
      </w:r>
    </w:p>
    <w:p w14:paraId="7F15AEF3" w14:textId="77777777" w:rsidR="005E0E69" w:rsidRDefault="005E0E69" w:rsidP="007A283B">
      <w:pPr>
        <w:spacing w:after="0" w:line="240" w:lineRule="auto"/>
        <w:jc w:val="both"/>
        <w:rPr>
          <w:rFonts w:ascii="Arial" w:eastAsia="Times New Roman" w:hAnsi="Arial" w:cs="Arial"/>
        </w:rPr>
      </w:pPr>
    </w:p>
    <w:p w14:paraId="57D71228" w14:textId="27CDBAEF" w:rsidR="005E0E69" w:rsidRPr="0069025F" w:rsidRDefault="005E0E69" w:rsidP="005E0E69">
      <w:pPr>
        <w:spacing w:after="0" w:line="240" w:lineRule="auto"/>
        <w:jc w:val="both"/>
        <w:rPr>
          <w:rFonts w:ascii="Arial" w:eastAsia="Times New Roman" w:hAnsi="Arial" w:cs="Arial"/>
        </w:rPr>
      </w:pPr>
      <w:r>
        <w:rPr>
          <w:rFonts w:ascii="Arial" w:eastAsia="Times New Roman" w:hAnsi="Arial" w:cs="Arial"/>
        </w:rPr>
        <w:t xml:space="preserve">The workshop was officially opened by </w:t>
      </w:r>
      <w:r w:rsidRPr="0069025F">
        <w:rPr>
          <w:rFonts w:ascii="Arial" w:eastAsia="Times New Roman" w:hAnsi="Arial" w:cs="Arial"/>
        </w:rPr>
        <w:t xml:space="preserve">Mr. Abdoulaye OUEDDO, </w:t>
      </w:r>
      <w:r>
        <w:rPr>
          <w:rFonts w:ascii="Arial" w:eastAsia="Times New Roman" w:hAnsi="Arial" w:cs="Arial"/>
        </w:rPr>
        <w:t xml:space="preserve">on behalf of AFREC </w:t>
      </w:r>
      <w:r w:rsidRPr="0069025F">
        <w:rPr>
          <w:rFonts w:ascii="Arial" w:eastAsia="Times New Roman" w:hAnsi="Arial" w:cs="Arial"/>
        </w:rPr>
        <w:t>Executive Director</w:t>
      </w:r>
      <w:r>
        <w:rPr>
          <w:rFonts w:ascii="Arial" w:eastAsia="Times New Roman" w:hAnsi="Arial" w:cs="Arial"/>
        </w:rPr>
        <w:t>, Rashid Ali Abdallah</w:t>
      </w:r>
      <w:r w:rsidR="00F0727B">
        <w:rPr>
          <w:rFonts w:ascii="Arial" w:eastAsia="Times New Roman" w:hAnsi="Arial" w:cs="Arial"/>
        </w:rPr>
        <w:t xml:space="preserve">, </w:t>
      </w:r>
      <w:r w:rsidR="00725A31">
        <w:rPr>
          <w:rFonts w:ascii="Arial" w:eastAsia="Times New Roman" w:hAnsi="Arial" w:cs="Arial"/>
        </w:rPr>
        <w:t>thanking</w:t>
      </w:r>
      <w:r w:rsidRPr="0069025F">
        <w:rPr>
          <w:rFonts w:ascii="Arial" w:eastAsia="Times New Roman" w:hAnsi="Arial" w:cs="Arial"/>
        </w:rPr>
        <w:t xml:space="preserve"> the Togolese </w:t>
      </w:r>
      <w:r>
        <w:rPr>
          <w:rFonts w:ascii="Arial" w:eastAsia="Times New Roman" w:hAnsi="Arial" w:cs="Arial"/>
        </w:rPr>
        <w:t>government</w:t>
      </w:r>
      <w:r w:rsidR="00725A31">
        <w:rPr>
          <w:rFonts w:ascii="Arial" w:eastAsia="Times New Roman" w:hAnsi="Arial" w:cs="Arial"/>
        </w:rPr>
        <w:t>,</w:t>
      </w:r>
      <w:r>
        <w:rPr>
          <w:rFonts w:ascii="Arial" w:eastAsia="Times New Roman" w:hAnsi="Arial" w:cs="Arial"/>
        </w:rPr>
        <w:t xml:space="preserve"> </w:t>
      </w:r>
      <w:r w:rsidR="00AD4B34">
        <w:rPr>
          <w:rFonts w:ascii="Arial" w:eastAsia="Times New Roman" w:hAnsi="Arial" w:cs="Arial"/>
        </w:rPr>
        <w:t xml:space="preserve">members states </w:t>
      </w:r>
      <w:r w:rsidRPr="0069025F">
        <w:rPr>
          <w:rFonts w:ascii="Arial" w:eastAsia="Times New Roman" w:hAnsi="Arial" w:cs="Arial"/>
        </w:rPr>
        <w:t>and</w:t>
      </w:r>
      <w:r w:rsidR="00AD4B34">
        <w:rPr>
          <w:rFonts w:ascii="Arial" w:eastAsia="Times New Roman" w:hAnsi="Arial" w:cs="Arial"/>
        </w:rPr>
        <w:t xml:space="preserve"> the</w:t>
      </w:r>
      <w:r w:rsidRPr="0069025F">
        <w:rPr>
          <w:rFonts w:ascii="Arial" w:eastAsia="Times New Roman" w:hAnsi="Arial" w:cs="Arial"/>
        </w:rPr>
        <w:t xml:space="preserve"> UNSD</w:t>
      </w:r>
      <w:r w:rsidR="00AD4B34" w:rsidRPr="0069025F">
        <w:rPr>
          <w:rFonts w:ascii="Arial" w:eastAsia="Times New Roman" w:hAnsi="Arial" w:cs="Arial"/>
        </w:rPr>
        <w:t xml:space="preserve"> close</w:t>
      </w:r>
      <w:r w:rsidRPr="0069025F">
        <w:rPr>
          <w:rFonts w:ascii="Arial" w:eastAsia="Times New Roman" w:hAnsi="Arial" w:cs="Arial"/>
        </w:rPr>
        <w:t xml:space="preserve"> collaboration. Mr. OUEDDO emphasised</w:t>
      </w:r>
      <w:r w:rsidR="00AD4B34">
        <w:rPr>
          <w:rFonts w:ascii="Arial" w:eastAsia="Times New Roman" w:hAnsi="Arial" w:cs="Arial"/>
        </w:rPr>
        <w:t xml:space="preserve"> on </w:t>
      </w:r>
      <w:r w:rsidRPr="0069025F">
        <w:rPr>
          <w:rFonts w:ascii="Arial" w:eastAsia="Times New Roman" w:hAnsi="Arial" w:cs="Arial"/>
        </w:rPr>
        <w:t xml:space="preserve">the need to </w:t>
      </w:r>
      <w:r w:rsidR="00AD4B34">
        <w:rPr>
          <w:rFonts w:ascii="Arial" w:eastAsia="Times New Roman" w:hAnsi="Arial" w:cs="Arial"/>
        </w:rPr>
        <w:t xml:space="preserve">identify tools for </w:t>
      </w:r>
      <w:r w:rsidR="00AD4B34" w:rsidRPr="0069025F">
        <w:rPr>
          <w:rFonts w:ascii="Arial" w:eastAsia="Times New Roman" w:hAnsi="Arial" w:cs="Arial"/>
        </w:rPr>
        <w:t>estimating missing bioenergy data</w:t>
      </w:r>
      <w:r w:rsidR="00AD4B34">
        <w:rPr>
          <w:rFonts w:ascii="Arial" w:eastAsia="Times New Roman" w:hAnsi="Arial" w:cs="Arial"/>
        </w:rPr>
        <w:t xml:space="preserve"> in the members states, taking </w:t>
      </w:r>
      <w:r w:rsidRPr="0069025F">
        <w:rPr>
          <w:rFonts w:ascii="Arial" w:eastAsia="Times New Roman" w:hAnsi="Arial" w:cs="Arial"/>
        </w:rPr>
        <w:t xml:space="preserve">into account </w:t>
      </w:r>
      <w:r w:rsidR="00AD4B34">
        <w:rPr>
          <w:rFonts w:ascii="Arial" w:eastAsia="Times New Roman" w:hAnsi="Arial" w:cs="Arial"/>
        </w:rPr>
        <w:t>countrie</w:t>
      </w:r>
      <w:r w:rsidR="00725A31">
        <w:rPr>
          <w:rFonts w:ascii="Arial" w:eastAsia="Times New Roman" w:hAnsi="Arial" w:cs="Arial"/>
        </w:rPr>
        <w:t>’</w:t>
      </w:r>
      <w:r w:rsidR="00AD4B34">
        <w:rPr>
          <w:rFonts w:ascii="Arial" w:eastAsia="Times New Roman" w:hAnsi="Arial" w:cs="Arial"/>
        </w:rPr>
        <w:t>s need</w:t>
      </w:r>
      <w:r w:rsidR="00725A31">
        <w:rPr>
          <w:rFonts w:ascii="Arial" w:eastAsia="Times New Roman" w:hAnsi="Arial" w:cs="Arial"/>
        </w:rPr>
        <w:t>s</w:t>
      </w:r>
      <w:r w:rsidR="00AD4B34">
        <w:rPr>
          <w:rFonts w:ascii="Arial" w:eastAsia="Times New Roman" w:hAnsi="Arial" w:cs="Arial"/>
        </w:rPr>
        <w:t xml:space="preserve"> and real-time </w:t>
      </w:r>
      <w:r w:rsidR="00725A31">
        <w:rPr>
          <w:rFonts w:ascii="Arial" w:eastAsia="Times New Roman" w:hAnsi="Arial" w:cs="Arial"/>
        </w:rPr>
        <w:t>situation, support</w:t>
      </w:r>
      <w:r w:rsidR="00AD4B34">
        <w:rPr>
          <w:rFonts w:ascii="Arial" w:eastAsia="Times New Roman" w:hAnsi="Arial" w:cs="Arial"/>
        </w:rPr>
        <w:t xml:space="preserve"> and </w:t>
      </w:r>
      <w:r w:rsidRPr="0069025F">
        <w:rPr>
          <w:rFonts w:ascii="Arial" w:eastAsia="Times New Roman" w:hAnsi="Arial" w:cs="Arial"/>
        </w:rPr>
        <w:t xml:space="preserve">strengthen bioenergy </w:t>
      </w:r>
      <w:r>
        <w:rPr>
          <w:rFonts w:ascii="Arial" w:eastAsia="Times New Roman" w:hAnsi="Arial" w:cs="Arial"/>
        </w:rPr>
        <w:t xml:space="preserve">collection, estimation and reporting </w:t>
      </w:r>
      <w:r w:rsidR="00AD4B34" w:rsidRPr="0069025F">
        <w:rPr>
          <w:rFonts w:ascii="Arial" w:eastAsia="Times New Roman" w:hAnsi="Arial" w:cs="Arial"/>
        </w:rPr>
        <w:t>abiliti</w:t>
      </w:r>
      <w:r w:rsidR="00AD4B34">
        <w:rPr>
          <w:rFonts w:ascii="Arial" w:eastAsia="Times New Roman" w:hAnsi="Arial" w:cs="Arial"/>
        </w:rPr>
        <w:t>es</w:t>
      </w:r>
      <w:r w:rsidRPr="0069025F">
        <w:rPr>
          <w:rFonts w:ascii="Arial" w:eastAsia="Times New Roman" w:hAnsi="Arial" w:cs="Arial"/>
        </w:rPr>
        <w:t xml:space="preserve">. </w:t>
      </w:r>
    </w:p>
    <w:p w14:paraId="5D1DC07A" w14:textId="70E069DC" w:rsidR="005E0E69" w:rsidRDefault="005E0E69" w:rsidP="007A283B">
      <w:pPr>
        <w:spacing w:after="0" w:line="240" w:lineRule="auto"/>
        <w:jc w:val="both"/>
        <w:rPr>
          <w:rFonts w:ascii="Arial" w:eastAsia="Times New Roman" w:hAnsi="Arial" w:cs="Arial"/>
        </w:rPr>
      </w:pPr>
    </w:p>
    <w:p w14:paraId="73D82299" w14:textId="7007273E" w:rsidR="00B66CEE" w:rsidRDefault="007737F1" w:rsidP="00283E9B">
      <w:pPr>
        <w:spacing w:after="0" w:line="240" w:lineRule="auto"/>
        <w:jc w:val="both"/>
        <w:rPr>
          <w:rFonts w:ascii="Arial" w:eastAsia="Times New Roman" w:hAnsi="Arial" w:cs="Arial"/>
        </w:rPr>
      </w:pPr>
      <w:r>
        <w:rPr>
          <w:rFonts w:ascii="Arial" w:eastAsia="Arial" w:hAnsi="Arial" w:cs="Arial"/>
          <w:highlight w:val="white"/>
        </w:rPr>
        <w:t>‘</w:t>
      </w:r>
      <w:r w:rsidR="00D54201">
        <w:rPr>
          <w:rFonts w:ascii="Arial" w:eastAsia="Times New Roman" w:hAnsi="Arial" w:cs="Arial"/>
        </w:rPr>
        <w:t>T</w:t>
      </w:r>
      <w:r w:rsidRPr="0069025F">
        <w:rPr>
          <w:rFonts w:ascii="Arial" w:eastAsia="Times New Roman" w:hAnsi="Arial" w:cs="Arial"/>
        </w:rPr>
        <w:t>he</w:t>
      </w:r>
      <w:r w:rsidR="00D54201">
        <w:rPr>
          <w:rFonts w:ascii="Arial" w:eastAsia="Times New Roman" w:hAnsi="Arial" w:cs="Arial"/>
        </w:rPr>
        <w:t>re is an</w:t>
      </w:r>
      <w:r w:rsidRPr="0069025F">
        <w:rPr>
          <w:rFonts w:ascii="Arial" w:eastAsia="Times New Roman" w:hAnsi="Arial" w:cs="Arial"/>
        </w:rPr>
        <w:t xml:space="preserve"> urgent need to implement measures to mitigate the effects of climate change caused by greenhouse gas emissions through reliable and updated data on the production, transformation and consumption of </w:t>
      </w:r>
      <w:r>
        <w:rPr>
          <w:rFonts w:ascii="Arial" w:eastAsia="Times New Roman" w:hAnsi="Arial" w:cs="Arial"/>
        </w:rPr>
        <w:t>bioenergy</w:t>
      </w:r>
      <w:r w:rsidRPr="0069025F">
        <w:rPr>
          <w:rFonts w:ascii="Arial" w:eastAsia="Times New Roman" w:hAnsi="Arial" w:cs="Arial"/>
        </w:rPr>
        <w:t xml:space="preserve"> energ</w:t>
      </w:r>
      <w:r w:rsidR="00283E9B">
        <w:rPr>
          <w:rFonts w:ascii="Arial" w:eastAsia="Times New Roman" w:hAnsi="Arial" w:cs="Arial"/>
        </w:rPr>
        <w:t>y</w:t>
      </w:r>
      <w:r>
        <w:rPr>
          <w:rFonts w:ascii="Arial" w:eastAsia="Times New Roman" w:hAnsi="Arial" w:cs="Arial"/>
        </w:rPr>
        <w:t xml:space="preserve">’, said </w:t>
      </w:r>
      <w:r w:rsidRPr="0069025F">
        <w:rPr>
          <w:rFonts w:ascii="Arial" w:eastAsia="Times New Roman" w:hAnsi="Arial" w:cs="Arial"/>
        </w:rPr>
        <w:t>Mr. SINGO Tchapo, Director General of Energy</w:t>
      </w:r>
      <w:r w:rsidR="00283E9B">
        <w:rPr>
          <w:rFonts w:ascii="Arial" w:eastAsia="Times New Roman" w:hAnsi="Arial" w:cs="Arial"/>
        </w:rPr>
        <w:t xml:space="preserve"> from the Ministries of Energy and Mines in Togo, representing</w:t>
      </w:r>
      <w:r w:rsidR="00B66CEE">
        <w:rPr>
          <w:rFonts w:ascii="Arial" w:eastAsia="Times New Roman" w:hAnsi="Arial" w:cs="Arial"/>
        </w:rPr>
        <w:t xml:space="preserve"> </w:t>
      </w:r>
      <w:r w:rsidRPr="0069025F">
        <w:rPr>
          <w:rFonts w:ascii="Arial" w:eastAsia="Times New Roman" w:hAnsi="Arial" w:cs="Arial"/>
        </w:rPr>
        <w:t>the Minister</w:t>
      </w:r>
      <w:r w:rsidR="00283E9B">
        <w:rPr>
          <w:rFonts w:ascii="Arial" w:eastAsia="Times New Roman" w:hAnsi="Arial" w:cs="Arial"/>
        </w:rPr>
        <w:t xml:space="preserve"> in </w:t>
      </w:r>
      <w:r w:rsidR="00B66CEE">
        <w:rPr>
          <w:rFonts w:ascii="Arial" w:eastAsia="Times New Roman" w:hAnsi="Arial" w:cs="Arial"/>
        </w:rPr>
        <w:t xml:space="preserve">Presidency. </w:t>
      </w:r>
      <w:r w:rsidR="00283E9B">
        <w:rPr>
          <w:rFonts w:ascii="Arial" w:eastAsia="Times New Roman" w:hAnsi="Arial" w:cs="Arial"/>
        </w:rPr>
        <w:t xml:space="preserve"> </w:t>
      </w:r>
      <w:r w:rsidR="00B66CEE">
        <w:rPr>
          <w:rFonts w:ascii="Arial" w:eastAsia="Times New Roman" w:hAnsi="Arial" w:cs="Arial"/>
        </w:rPr>
        <w:t xml:space="preserve">Director Tchapo </w:t>
      </w:r>
      <w:r w:rsidR="00B66CEE" w:rsidRPr="0069025F">
        <w:rPr>
          <w:rFonts w:ascii="Arial" w:eastAsia="Times New Roman" w:hAnsi="Arial" w:cs="Arial"/>
        </w:rPr>
        <w:t>commend</w:t>
      </w:r>
      <w:r w:rsidR="00B66CEE">
        <w:rPr>
          <w:rFonts w:ascii="Arial" w:eastAsia="Times New Roman" w:hAnsi="Arial" w:cs="Arial"/>
        </w:rPr>
        <w:t>ed</w:t>
      </w:r>
      <w:r w:rsidR="00B66CEE" w:rsidRPr="0069025F">
        <w:rPr>
          <w:rFonts w:ascii="Arial" w:eastAsia="Times New Roman" w:hAnsi="Arial" w:cs="Arial"/>
        </w:rPr>
        <w:t xml:space="preserve"> AFREC and UNSD efforts to fill the gap in energy statistics and </w:t>
      </w:r>
      <w:r w:rsidR="00B66CEE">
        <w:rPr>
          <w:rFonts w:ascii="Arial" w:eastAsia="Times New Roman" w:hAnsi="Arial" w:cs="Arial"/>
        </w:rPr>
        <w:t xml:space="preserve">particularly in </w:t>
      </w:r>
      <w:r w:rsidR="00B66CEE" w:rsidRPr="0069025F">
        <w:rPr>
          <w:rFonts w:ascii="Arial" w:eastAsia="Times New Roman" w:hAnsi="Arial" w:cs="Arial"/>
        </w:rPr>
        <w:t>the bioenergy sector</w:t>
      </w:r>
      <w:r w:rsidR="00D54201">
        <w:rPr>
          <w:rFonts w:ascii="Arial" w:eastAsia="Times New Roman" w:hAnsi="Arial" w:cs="Arial"/>
        </w:rPr>
        <w:t>.</w:t>
      </w:r>
    </w:p>
    <w:p w14:paraId="04DB6F0C" w14:textId="77777777" w:rsidR="00D54201" w:rsidRDefault="00D54201" w:rsidP="00B66CEE">
      <w:pPr>
        <w:spacing w:after="0"/>
        <w:jc w:val="both"/>
        <w:rPr>
          <w:rFonts w:ascii="Arial" w:eastAsia="Times New Roman" w:hAnsi="Arial" w:cs="Arial"/>
        </w:rPr>
      </w:pPr>
    </w:p>
    <w:p w14:paraId="0148D4DF" w14:textId="1E777D3C" w:rsidR="00D54201" w:rsidRPr="007A283B" w:rsidRDefault="00D54201" w:rsidP="00B66CEE">
      <w:pPr>
        <w:spacing w:after="0"/>
        <w:jc w:val="both"/>
        <w:rPr>
          <w:b/>
          <w:bCs/>
          <w:lang w:val="en-US"/>
        </w:rPr>
      </w:pPr>
      <w:r w:rsidRPr="0069025F">
        <w:rPr>
          <w:rFonts w:ascii="Arial" w:eastAsia="Times New Roman" w:hAnsi="Arial" w:cs="Arial"/>
        </w:rPr>
        <w:t>Bioenergy is an important and useful energy source in Africa, representing about 50% of the total primary energy supply. Therefore, the importance to enhance the bioenergy data reporting and develop a mechanism to harmoni</w:t>
      </w:r>
      <w:r w:rsidR="004312DD">
        <w:rPr>
          <w:rFonts w:ascii="Arial" w:eastAsia="Times New Roman" w:hAnsi="Arial" w:cs="Arial"/>
        </w:rPr>
        <w:t>s</w:t>
      </w:r>
      <w:r w:rsidRPr="0069025F">
        <w:rPr>
          <w:rFonts w:ascii="Arial" w:eastAsia="Times New Roman" w:hAnsi="Arial" w:cs="Arial"/>
        </w:rPr>
        <w:t>e data collection and management process</w:t>
      </w:r>
      <w:r w:rsidR="004312DD">
        <w:rPr>
          <w:rFonts w:ascii="Arial" w:eastAsia="Times New Roman" w:hAnsi="Arial" w:cs="Arial"/>
        </w:rPr>
        <w:t xml:space="preserve"> is fundamental, to </w:t>
      </w:r>
      <w:r>
        <w:rPr>
          <w:rFonts w:ascii="Arial" w:eastAsia="Times New Roman" w:hAnsi="Arial" w:cs="Arial"/>
        </w:rPr>
        <w:t xml:space="preserve">enable </w:t>
      </w:r>
      <w:r w:rsidRPr="0069025F">
        <w:rPr>
          <w:rFonts w:ascii="Arial" w:eastAsia="Times New Roman" w:hAnsi="Arial" w:cs="Arial"/>
        </w:rPr>
        <w:t>accurate estimat</w:t>
      </w:r>
      <w:r w:rsidR="004312DD">
        <w:rPr>
          <w:rFonts w:ascii="Arial" w:eastAsia="Times New Roman" w:hAnsi="Arial" w:cs="Arial"/>
        </w:rPr>
        <w:t>ion</w:t>
      </w:r>
      <w:r>
        <w:rPr>
          <w:rFonts w:ascii="Arial" w:eastAsia="Times New Roman" w:hAnsi="Arial" w:cs="Arial"/>
        </w:rPr>
        <w:t xml:space="preserve"> and </w:t>
      </w:r>
      <w:r w:rsidRPr="0069025F">
        <w:rPr>
          <w:rFonts w:ascii="Arial" w:eastAsia="Times New Roman" w:hAnsi="Arial" w:cs="Arial"/>
        </w:rPr>
        <w:t>report</w:t>
      </w:r>
      <w:r w:rsidR="004312DD">
        <w:rPr>
          <w:rFonts w:ascii="Arial" w:eastAsia="Times New Roman" w:hAnsi="Arial" w:cs="Arial"/>
        </w:rPr>
        <w:t>ing</w:t>
      </w:r>
      <w:r w:rsidRPr="0069025F">
        <w:rPr>
          <w:rFonts w:ascii="Arial" w:eastAsia="Times New Roman" w:hAnsi="Arial" w:cs="Arial"/>
        </w:rPr>
        <w:t xml:space="preserve"> on biomass consumption in Africa.</w:t>
      </w:r>
    </w:p>
    <w:p w14:paraId="56557172" w14:textId="45B44B62" w:rsidR="00B66CEE" w:rsidRDefault="00B66CEE" w:rsidP="007A283B">
      <w:pPr>
        <w:spacing w:after="0" w:line="240" w:lineRule="auto"/>
        <w:jc w:val="both"/>
        <w:rPr>
          <w:rFonts w:ascii="Arial" w:eastAsia="Times New Roman" w:hAnsi="Arial" w:cs="Arial"/>
        </w:rPr>
      </w:pPr>
    </w:p>
    <w:p w14:paraId="355F30C8" w14:textId="780110FB" w:rsidR="007A283B" w:rsidRPr="0069025F" w:rsidRDefault="00D54201" w:rsidP="007A283B">
      <w:pPr>
        <w:spacing w:after="0"/>
        <w:jc w:val="both"/>
        <w:rPr>
          <w:rFonts w:ascii="Arial" w:eastAsia="Times New Roman" w:hAnsi="Arial" w:cs="Arial"/>
        </w:rPr>
      </w:pPr>
      <w:r>
        <w:rPr>
          <w:rFonts w:ascii="Arial" w:eastAsia="Times New Roman" w:hAnsi="Arial" w:cs="Arial"/>
        </w:rPr>
        <w:t>‘</w:t>
      </w:r>
      <w:r w:rsidR="007A283B" w:rsidRPr="0069025F">
        <w:rPr>
          <w:rFonts w:ascii="Arial" w:eastAsia="Times New Roman" w:hAnsi="Arial" w:cs="Arial"/>
        </w:rPr>
        <w:t>Bioenergy is the greatest unknown in terms of energy</w:t>
      </w:r>
      <w:r>
        <w:rPr>
          <w:rFonts w:ascii="Arial" w:eastAsia="Times New Roman" w:hAnsi="Arial" w:cs="Arial"/>
        </w:rPr>
        <w:t>.</w:t>
      </w:r>
      <w:r w:rsidR="004312DD">
        <w:rPr>
          <w:rFonts w:ascii="Arial" w:eastAsia="Times New Roman" w:hAnsi="Arial" w:cs="Arial"/>
        </w:rPr>
        <w:t xml:space="preserve"> </w:t>
      </w:r>
      <w:r>
        <w:rPr>
          <w:rFonts w:ascii="Arial" w:eastAsia="Times New Roman" w:hAnsi="Arial" w:cs="Arial"/>
        </w:rPr>
        <w:t>T</w:t>
      </w:r>
      <w:r w:rsidR="007A283B" w:rsidRPr="0069025F">
        <w:rPr>
          <w:rFonts w:ascii="Arial" w:eastAsia="Times New Roman" w:hAnsi="Arial" w:cs="Arial"/>
        </w:rPr>
        <w:t>he uncertainty clouds our understanding</w:t>
      </w:r>
      <w:r>
        <w:rPr>
          <w:rFonts w:ascii="Arial" w:eastAsia="Times New Roman" w:hAnsi="Arial" w:cs="Arial"/>
        </w:rPr>
        <w:t xml:space="preserve"> on</w:t>
      </w:r>
      <w:r w:rsidR="007A283B" w:rsidRPr="0069025F">
        <w:rPr>
          <w:rFonts w:ascii="Arial" w:eastAsia="Times New Roman" w:hAnsi="Arial" w:cs="Arial"/>
        </w:rPr>
        <w:t xml:space="preserve"> how best to go about it and ensure sustainable development. </w:t>
      </w:r>
      <w:r>
        <w:rPr>
          <w:rFonts w:ascii="Arial" w:eastAsia="Times New Roman" w:hAnsi="Arial" w:cs="Arial"/>
        </w:rPr>
        <w:t xml:space="preserve">Bioenergy </w:t>
      </w:r>
      <w:r w:rsidRPr="0069025F">
        <w:rPr>
          <w:rFonts w:ascii="Arial" w:eastAsia="Times New Roman" w:hAnsi="Arial" w:cs="Arial"/>
        </w:rPr>
        <w:t>also</w:t>
      </w:r>
      <w:r w:rsidR="007A283B" w:rsidRPr="0069025F">
        <w:rPr>
          <w:rFonts w:ascii="Arial" w:eastAsia="Times New Roman" w:hAnsi="Arial" w:cs="Arial"/>
        </w:rPr>
        <w:t xml:space="preserve"> adds great variance to indicators such as SDG 7.2.1 on renewable energy</w:t>
      </w:r>
      <w:r>
        <w:rPr>
          <w:rFonts w:ascii="Arial" w:eastAsia="Times New Roman" w:hAnsi="Arial" w:cs="Arial"/>
        </w:rPr>
        <w:t xml:space="preserve">’, </w:t>
      </w:r>
      <w:r w:rsidR="007A283B" w:rsidRPr="0069025F">
        <w:rPr>
          <w:rFonts w:ascii="Arial" w:eastAsia="Times New Roman" w:hAnsi="Arial" w:cs="Arial"/>
        </w:rPr>
        <w:t xml:space="preserve">said Mr. Leonardo Rocha Souza, Chief, Energy Statistics Section of UNSD. </w:t>
      </w:r>
    </w:p>
    <w:p w14:paraId="1FDF41D3" w14:textId="77777777" w:rsidR="007A283B" w:rsidRPr="0069025F" w:rsidRDefault="007A283B" w:rsidP="007A283B">
      <w:pPr>
        <w:spacing w:after="0" w:line="240" w:lineRule="auto"/>
        <w:jc w:val="both"/>
        <w:rPr>
          <w:rFonts w:ascii="Arial" w:eastAsia="Times New Roman" w:hAnsi="Arial" w:cs="Arial"/>
        </w:rPr>
      </w:pPr>
    </w:p>
    <w:p w14:paraId="52ECF4F9" w14:textId="20032329" w:rsidR="007A283B" w:rsidRPr="0069025F" w:rsidRDefault="004312DD" w:rsidP="008D5D8F">
      <w:pPr>
        <w:pStyle w:val="BodyTextIndent"/>
        <w:spacing w:after="0"/>
        <w:ind w:left="0"/>
        <w:jc w:val="both"/>
        <w:rPr>
          <w:rFonts w:ascii="Arial" w:eastAsia="Times New Roman" w:hAnsi="Arial" w:cs="Arial"/>
          <w:lang w:val="en-GB"/>
        </w:rPr>
      </w:pPr>
      <w:r>
        <w:rPr>
          <w:rFonts w:ascii="Arial" w:eastAsia="Times New Roman" w:hAnsi="Arial" w:cs="Arial"/>
          <w:lang w:val="en-GB"/>
        </w:rPr>
        <w:t xml:space="preserve">Henceforth, the AFBIDM framework is the first step towards strengthening the bioenergy sector and can assist decision-makers to better </w:t>
      </w:r>
      <w:r w:rsidRPr="0069025F">
        <w:rPr>
          <w:rFonts w:ascii="Arial" w:eastAsia="Times New Roman" w:hAnsi="Arial" w:cs="Arial"/>
          <w:lang w:val="en-GB"/>
        </w:rPr>
        <w:t>understand bioenergy potential, optimi</w:t>
      </w:r>
      <w:r>
        <w:rPr>
          <w:rFonts w:ascii="Arial" w:eastAsia="Times New Roman" w:hAnsi="Arial" w:cs="Arial"/>
          <w:lang w:val="en-GB"/>
        </w:rPr>
        <w:t>s</w:t>
      </w:r>
      <w:r w:rsidRPr="0069025F">
        <w:rPr>
          <w:rFonts w:ascii="Arial" w:eastAsia="Times New Roman" w:hAnsi="Arial" w:cs="Arial"/>
          <w:lang w:val="en-GB"/>
        </w:rPr>
        <w:t xml:space="preserve">e energy planning and investments </w:t>
      </w:r>
      <w:r w:rsidR="00283E9B">
        <w:rPr>
          <w:rFonts w:ascii="Arial" w:eastAsia="Times New Roman" w:hAnsi="Arial" w:cs="Arial"/>
          <w:lang w:val="en-GB"/>
        </w:rPr>
        <w:t xml:space="preserve">by </w:t>
      </w:r>
      <w:r w:rsidR="007A283B" w:rsidRPr="0069025F">
        <w:rPr>
          <w:rFonts w:ascii="Arial" w:eastAsia="Times New Roman" w:hAnsi="Arial" w:cs="Arial"/>
          <w:lang w:val="en-GB"/>
        </w:rPr>
        <w:t>implementing the outcomes, and contribute to a more sustainable future</w:t>
      </w:r>
      <w:r w:rsidR="00D54201">
        <w:rPr>
          <w:rFonts w:ascii="Arial" w:eastAsia="Times New Roman" w:hAnsi="Arial" w:cs="Arial"/>
          <w:lang w:val="en-GB"/>
        </w:rPr>
        <w:t xml:space="preserve"> through evidence-based information. </w:t>
      </w:r>
    </w:p>
    <w:p w14:paraId="677ECC92" w14:textId="77777777" w:rsidR="007A283B" w:rsidRDefault="007A283B" w:rsidP="007A283B">
      <w:pPr>
        <w:spacing w:after="0" w:line="240" w:lineRule="auto"/>
        <w:jc w:val="both"/>
        <w:rPr>
          <w:rFonts w:ascii="Arial" w:eastAsia="Arial" w:hAnsi="Arial" w:cs="Arial"/>
        </w:rPr>
      </w:pPr>
    </w:p>
    <w:p w14:paraId="067AEE42" w14:textId="77777777" w:rsidR="007A283B" w:rsidRDefault="007A283B" w:rsidP="007A283B">
      <w:pPr>
        <w:spacing w:after="0" w:line="240" w:lineRule="auto"/>
        <w:jc w:val="both"/>
        <w:rPr>
          <w:rFonts w:ascii="Arial" w:eastAsia="Arial" w:hAnsi="Arial" w:cs="Arial"/>
        </w:rPr>
      </w:pPr>
    </w:p>
    <w:p w14:paraId="35131F10" w14:textId="77777777" w:rsidR="007A283B" w:rsidRDefault="007A283B" w:rsidP="007A283B">
      <w:pPr>
        <w:spacing w:line="360" w:lineRule="auto"/>
        <w:jc w:val="both"/>
        <w:rPr>
          <w:rFonts w:ascii="Arial" w:eastAsia="Arial" w:hAnsi="Arial" w:cs="Arial"/>
        </w:rPr>
      </w:pPr>
      <w:r>
        <w:rPr>
          <w:rFonts w:ascii="Arial" w:eastAsia="Arial" w:hAnsi="Arial" w:cs="Arial"/>
        </w:rPr>
        <w:tab/>
      </w:r>
      <w:r>
        <w:rPr>
          <w:rFonts w:ascii="Arial" w:eastAsia="Arial" w:hAnsi="Arial" w:cs="Arial"/>
        </w:rPr>
        <w:tab/>
      </w:r>
      <w:r w:rsidR="004A04AE">
        <w:rPr>
          <w:rFonts w:ascii="Arial" w:eastAsia="Arial" w:hAnsi="Arial" w:cs="Arial"/>
        </w:rPr>
        <w:tab/>
      </w:r>
      <w:r>
        <w:rPr>
          <w:rFonts w:ascii="Arial" w:eastAsia="Arial" w:hAnsi="Arial" w:cs="Arial"/>
        </w:rPr>
        <w:tab/>
        <w:t>#</w:t>
      </w:r>
      <w:r>
        <w:rPr>
          <w:rFonts w:ascii="Arial" w:eastAsia="Arial" w:hAnsi="Arial" w:cs="Arial"/>
        </w:rPr>
        <w:tab/>
      </w:r>
      <w:r>
        <w:rPr>
          <w:rFonts w:ascii="Arial" w:eastAsia="Arial" w:hAnsi="Arial" w:cs="Arial"/>
        </w:rPr>
        <w:tab/>
      </w:r>
      <w:r>
        <w:rPr>
          <w:rFonts w:ascii="Arial" w:eastAsia="Arial" w:hAnsi="Arial" w:cs="Arial"/>
        </w:rPr>
        <w:tab/>
        <w:t>#</w:t>
      </w:r>
    </w:p>
    <w:p w14:paraId="399B6E6C" w14:textId="77777777" w:rsidR="007A283B" w:rsidRDefault="007A283B" w:rsidP="007A283B">
      <w:pPr>
        <w:spacing w:line="360" w:lineRule="auto"/>
        <w:jc w:val="both"/>
        <w:rPr>
          <w:rFonts w:ascii="Arial" w:eastAsia="Arial" w:hAnsi="Arial" w:cs="Arial"/>
          <w:b/>
          <w:i/>
        </w:rPr>
      </w:pPr>
      <w:r>
        <w:rPr>
          <w:rFonts w:ascii="Arial" w:eastAsia="Arial" w:hAnsi="Arial" w:cs="Arial"/>
          <w:b/>
          <w:i/>
        </w:rPr>
        <w:t>Notes to Editor</w:t>
      </w:r>
    </w:p>
    <w:p w14:paraId="1AE7F543" w14:textId="77777777" w:rsidR="007A283B" w:rsidRPr="00A90CA4" w:rsidRDefault="007A283B" w:rsidP="007A283B">
      <w:pPr>
        <w:spacing w:line="360" w:lineRule="auto"/>
        <w:jc w:val="both"/>
        <w:rPr>
          <w:rFonts w:ascii="Arial" w:eastAsia="Arial" w:hAnsi="Arial" w:cs="Arial"/>
          <w:b/>
          <w:i/>
        </w:rPr>
      </w:pPr>
      <w:r>
        <w:rPr>
          <w:rFonts w:ascii="Arial" w:eastAsia="Arial" w:hAnsi="Arial" w:cs="Arial"/>
          <w:b/>
          <w:i/>
        </w:rPr>
        <w:t xml:space="preserve">About the </w:t>
      </w:r>
      <w:r w:rsidRPr="00A90CA4">
        <w:rPr>
          <w:rFonts w:ascii="Arial" w:eastAsia="Arial" w:hAnsi="Arial" w:cs="Arial"/>
          <w:b/>
          <w:i/>
        </w:rPr>
        <w:t>Strategic Framework for the African Bioenergy Data Management (AFBIDM)</w:t>
      </w:r>
    </w:p>
    <w:p w14:paraId="7D71AA1D" w14:textId="4E2B7C3C" w:rsidR="007A283B" w:rsidRDefault="007A283B" w:rsidP="007A283B">
      <w:pPr>
        <w:spacing w:line="360" w:lineRule="auto"/>
        <w:jc w:val="both"/>
        <w:rPr>
          <w:rFonts w:ascii="Arial" w:eastAsia="Arial" w:hAnsi="Arial" w:cs="Arial"/>
          <w:i/>
          <w:color w:val="000000"/>
        </w:rPr>
      </w:pPr>
      <w:r w:rsidRPr="00A90CA4">
        <w:rPr>
          <w:rFonts w:ascii="Arial" w:eastAsia="Arial" w:hAnsi="Arial" w:cs="Arial"/>
          <w:i/>
          <w:color w:val="000000"/>
        </w:rPr>
        <w:t xml:space="preserve">The </w:t>
      </w:r>
      <w:hyperlink r:id="rId8" w:history="1">
        <w:r w:rsidRPr="0089034F">
          <w:rPr>
            <w:rStyle w:val="Hyperlink"/>
            <w:rFonts w:ascii="Arial" w:eastAsia="Arial" w:hAnsi="Arial" w:cs="Arial"/>
            <w:i/>
          </w:rPr>
          <w:t>AFBIDM</w:t>
        </w:r>
      </w:hyperlink>
      <w:r w:rsidRPr="00A90CA4">
        <w:rPr>
          <w:rFonts w:ascii="Arial" w:eastAsia="Arial" w:hAnsi="Arial" w:cs="Arial"/>
          <w:i/>
          <w:color w:val="000000"/>
        </w:rPr>
        <w:t xml:space="preserve"> is </w:t>
      </w:r>
      <w:r w:rsidR="0089034F">
        <w:rPr>
          <w:rFonts w:ascii="Arial" w:eastAsia="Arial" w:hAnsi="Arial" w:cs="Arial"/>
          <w:i/>
          <w:color w:val="000000"/>
        </w:rPr>
        <w:t xml:space="preserve">policy framework of </w:t>
      </w:r>
      <w:r w:rsidRPr="00A90CA4">
        <w:rPr>
          <w:rFonts w:ascii="Arial" w:eastAsia="Arial" w:hAnsi="Arial" w:cs="Arial"/>
          <w:i/>
          <w:color w:val="000000"/>
        </w:rPr>
        <w:t>AFREC which aims at providing guidelines</w:t>
      </w:r>
      <w:r w:rsidR="0089034F">
        <w:rPr>
          <w:rFonts w:ascii="Arial" w:eastAsia="Arial" w:hAnsi="Arial" w:cs="Arial"/>
          <w:i/>
          <w:color w:val="000000"/>
        </w:rPr>
        <w:t xml:space="preserve"> on the </w:t>
      </w:r>
      <w:r w:rsidRPr="00A90CA4">
        <w:rPr>
          <w:rFonts w:ascii="Arial" w:eastAsia="Arial" w:hAnsi="Arial" w:cs="Arial"/>
          <w:i/>
          <w:color w:val="000000"/>
        </w:rPr>
        <w:t xml:space="preserve">roles and responsibilities of </w:t>
      </w:r>
      <w:r w:rsidR="0089034F">
        <w:rPr>
          <w:rFonts w:ascii="Arial" w:eastAsia="Arial" w:hAnsi="Arial" w:cs="Arial"/>
          <w:i/>
          <w:color w:val="000000"/>
        </w:rPr>
        <w:t xml:space="preserve">AU Member States on the efficient coordination of Bioenergy Data Management in Africa. </w:t>
      </w:r>
      <w:r w:rsidRPr="00906615">
        <w:rPr>
          <w:rFonts w:ascii="Arial" w:eastAsia="Arial" w:hAnsi="Arial" w:cs="Arial"/>
          <w:i/>
          <w:color w:val="000000"/>
        </w:rPr>
        <w:t>It encompasses inter-linked sections namely (i) the rationale and the purpose of the AFBIDM; (ii)</w:t>
      </w:r>
      <w:r w:rsidR="008F0805">
        <w:rPr>
          <w:rFonts w:ascii="Arial" w:eastAsia="Arial" w:hAnsi="Arial" w:cs="Arial"/>
          <w:i/>
          <w:color w:val="000000"/>
        </w:rPr>
        <w:t xml:space="preserve"> t</w:t>
      </w:r>
      <w:r w:rsidRPr="00906615">
        <w:rPr>
          <w:rFonts w:ascii="Arial" w:eastAsia="Arial" w:hAnsi="Arial" w:cs="Arial"/>
          <w:i/>
          <w:color w:val="000000"/>
        </w:rPr>
        <w:t>he context and why bioenergy is important on our continent; (iii) the current status of bioenergy data in Africa; (iv) the guidelines for designing and implementing the AFBIDM; (v) the institutional partnership for a sustainable data management operational framework; and finally (vi) the roadmap and the preliminary budget.</w:t>
      </w:r>
    </w:p>
    <w:p w14:paraId="3EEDFCF2" w14:textId="77777777" w:rsidR="007A283B" w:rsidRDefault="007A283B" w:rsidP="007A283B">
      <w:pPr>
        <w:spacing w:after="150" w:line="360" w:lineRule="auto"/>
        <w:rPr>
          <w:rFonts w:ascii="Arial" w:eastAsia="Arial" w:hAnsi="Arial" w:cs="Arial"/>
          <w:color w:val="000000"/>
        </w:rPr>
      </w:pPr>
      <w:r>
        <w:rPr>
          <w:rFonts w:ascii="Arial" w:eastAsia="Arial" w:hAnsi="Arial" w:cs="Arial"/>
          <w:b/>
          <w:color w:val="000000"/>
        </w:rPr>
        <w:t>About the African Energy Commission</w:t>
      </w:r>
    </w:p>
    <w:p w14:paraId="674176C1" w14:textId="675C105C" w:rsidR="00202027" w:rsidRPr="00404702" w:rsidRDefault="007A283B" w:rsidP="0069025F">
      <w:pPr>
        <w:spacing w:after="150" w:line="360" w:lineRule="auto"/>
        <w:jc w:val="both"/>
        <w:rPr>
          <w:rFonts w:ascii="Arial" w:eastAsia="Arial" w:hAnsi="Arial" w:cs="Arial"/>
          <w:color w:val="000000"/>
        </w:rPr>
      </w:pPr>
      <w:r>
        <w:rPr>
          <w:rFonts w:ascii="Arial" w:eastAsia="Arial" w:hAnsi="Arial" w:cs="Arial"/>
          <w:i/>
          <w:color w:val="000000"/>
        </w:rPr>
        <w:t>The African Energy Commission (AFREC) is a specialised</w:t>
      </w:r>
      <w:r w:rsidR="0089034F">
        <w:rPr>
          <w:rFonts w:ascii="Arial" w:eastAsia="Arial" w:hAnsi="Arial" w:cs="Arial"/>
          <w:i/>
          <w:color w:val="000000"/>
        </w:rPr>
        <w:t xml:space="preserve"> energy</w:t>
      </w:r>
      <w:r>
        <w:rPr>
          <w:rFonts w:ascii="Arial" w:eastAsia="Arial" w:hAnsi="Arial" w:cs="Arial"/>
          <w:i/>
          <w:color w:val="000000"/>
        </w:rPr>
        <w:t xml:space="preserve"> agency of the African Union, mandated to implement African energy programmes by coordinating, harmonizing, protecting, conserving, developing, promoting rational exploitation, commercialization, resource mobilization and integration of energy resources, for all AU members states. AFREC is also entrusted with the responsibility to design, create and set up the Continental Energy Database, and facilitate rapid dissemination of information among AU member states, Regional Economic Communities RECs) in Africa, investors, amongst others.</w:t>
      </w:r>
    </w:p>
    <w:p w14:paraId="5575CA3D" w14:textId="77777777" w:rsidR="00361231" w:rsidRPr="000D3324" w:rsidRDefault="00361231" w:rsidP="00361231">
      <w:pPr>
        <w:spacing w:line="360" w:lineRule="auto"/>
        <w:jc w:val="both"/>
        <w:rPr>
          <w:rFonts w:ascii="Arial" w:hAnsi="Arial" w:cs="Arial"/>
          <w:b/>
        </w:rPr>
      </w:pPr>
      <w:r w:rsidRPr="000D3324">
        <w:rPr>
          <w:rFonts w:ascii="Arial" w:hAnsi="Arial" w:cs="Arial"/>
          <w:b/>
        </w:rPr>
        <w:t>For more information, please contact:</w:t>
      </w:r>
    </w:p>
    <w:p w14:paraId="22DC773B" w14:textId="77777777" w:rsidR="00361231" w:rsidRPr="00A42748" w:rsidRDefault="00361231" w:rsidP="00361231">
      <w:pPr>
        <w:numPr>
          <w:ilvl w:val="0"/>
          <w:numId w:val="2"/>
        </w:numPr>
        <w:spacing w:line="360" w:lineRule="auto"/>
        <w:jc w:val="both"/>
        <w:rPr>
          <w:rFonts w:ascii="Arial" w:hAnsi="Arial" w:cs="Arial"/>
          <w:color w:val="000000" w:themeColor="text1"/>
          <w:shd w:val="clear" w:color="auto" w:fill="F2F2F7"/>
        </w:rPr>
      </w:pPr>
      <w:r w:rsidRPr="00A42748">
        <w:rPr>
          <w:rFonts w:ascii="Arial" w:hAnsi="Arial" w:cs="Arial"/>
          <w:color w:val="000000" w:themeColor="text1"/>
        </w:rPr>
        <w:t xml:space="preserve">Ms. Ndahafa Nakwafila| Communication and Information Specialist| African Energy Commission (AFREC) | African Union| email: NakwafilaN@africa-union.org| Tel: +213 23 </w:t>
      </w:r>
      <w:r w:rsidRPr="00A42748">
        <w:rPr>
          <w:rFonts w:ascii="Arial" w:hAnsi="Arial" w:cs="Arial"/>
          <w:color w:val="000000" w:themeColor="text1"/>
        </w:rPr>
        <w:lastRenderedPageBreak/>
        <w:t xml:space="preserve">45 9198 | email: afrec@africaunion.org| Website: </w:t>
      </w:r>
      <w:hyperlink r:id="rId9" w:history="1">
        <w:r w:rsidRPr="00A42748">
          <w:rPr>
            <w:rStyle w:val="Hyperlink"/>
            <w:rFonts w:ascii="Arial" w:hAnsi="Arial" w:cs="Arial"/>
            <w:color w:val="000000" w:themeColor="text1"/>
          </w:rPr>
          <w:t>www.au-afrec.org</w:t>
        </w:r>
      </w:hyperlink>
      <w:r w:rsidRPr="00A42748">
        <w:rPr>
          <w:rFonts w:ascii="Arial" w:hAnsi="Arial" w:cs="Arial"/>
          <w:color w:val="000000" w:themeColor="text1"/>
        </w:rPr>
        <w:t xml:space="preserve"> |Algiers|Algeria Follow Us: </w:t>
      </w:r>
      <w:hyperlink r:id="rId10" w:history="1">
        <w:r w:rsidRPr="00A42748">
          <w:rPr>
            <w:rFonts w:ascii="Arial" w:hAnsi="Arial" w:cs="Arial"/>
            <w:color w:val="000000" w:themeColor="text1"/>
            <w:u w:val="single"/>
          </w:rPr>
          <w:t>Facebook</w:t>
        </w:r>
      </w:hyperlink>
      <w:r w:rsidRPr="00A42748">
        <w:rPr>
          <w:rFonts w:ascii="Arial" w:hAnsi="Arial" w:cs="Arial"/>
          <w:color w:val="000000" w:themeColor="text1"/>
        </w:rPr>
        <w:t xml:space="preserve"> | </w:t>
      </w:r>
      <w:hyperlink r:id="rId11" w:history="1">
        <w:r w:rsidRPr="00A42748">
          <w:rPr>
            <w:rFonts w:ascii="Arial" w:hAnsi="Arial" w:cs="Arial"/>
            <w:color w:val="000000" w:themeColor="text1"/>
            <w:u w:val="single"/>
          </w:rPr>
          <w:t>Twitter</w:t>
        </w:r>
      </w:hyperlink>
      <w:r w:rsidRPr="00A42748">
        <w:rPr>
          <w:rFonts w:ascii="Arial" w:hAnsi="Arial" w:cs="Arial"/>
          <w:color w:val="000000" w:themeColor="text1"/>
        </w:rPr>
        <w:t xml:space="preserve"> </w:t>
      </w:r>
    </w:p>
    <w:p w14:paraId="7ED6C994" w14:textId="77777777" w:rsidR="00361231" w:rsidRPr="00A42748" w:rsidRDefault="00361231" w:rsidP="00361231">
      <w:pPr>
        <w:numPr>
          <w:ilvl w:val="0"/>
          <w:numId w:val="2"/>
        </w:numPr>
        <w:spacing w:line="360" w:lineRule="auto"/>
        <w:jc w:val="both"/>
        <w:rPr>
          <w:rFonts w:ascii="Arial" w:hAnsi="Arial" w:cs="Arial"/>
          <w:color w:val="000000" w:themeColor="text1"/>
          <w:shd w:val="clear" w:color="auto" w:fill="F2F2F7"/>
        </w:rPr>
      </w:pPr>
      <w:r w:rsidRPr="00A42748">
        <w:rPr>
          <w:rFonts w:ascii="Arial" w:hAnsi="Arial" w:cs="Arial"/>
          <w:color w:val="000000" w:themeColor="text1"/>
        </w:rPr>
        <w:t>Directorate of Information and Communication | African Union Commission I E-mail: DIC@africanunion.org I Website: www.au.int I Addis Ababa | Ethiopia</w:t>
      </w:r>
    </w:p>
    <w:p w14:paraId="110026FC" w14:textId="77777777" w:rsidR="00361231" w:rsidRPr="008F0805" w:rsidRDefault="00361231" w:rsidP="0069025F">
      <w:pPr>
        <w:spacing w:after="150" w:line="360" w:lineRule="auto"/>
        <w:jc w:val="both"/>
        <w:rPr>
          <w:rFonts w:ascii="Arial" w:eastAsia="Arial" w:hAnsi="Arial" w:cs="Arial"/>
          <w:b/>
        </w:rPr>
      </w:pPr>
    </w:p>
    <w:sectPr w:rsidR="00361231" w:rsidRPr="008F0805">
      <w:headerReference w:type="default" r:id="rId12"/>
      <w:footerReference w:type="even" r:id="rId13"/>
      <w:footerReference w:type="defaul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BB4C5" w14:textId="77777777" w:rsidR="00D83F03" w:rsidRDefault="00D83F03">
      <w:pPr>
        <w:spacing w:after="0" w:line="240" w:lineRule="auto"/>
      </w:pPr>
      <w:r>
        <w:separator/>
      </w:r>
    </w:p>
  </w:endnote>
  <w:endnote w:type="continuationSeparator" w:id="0">
    <w:p w14:paraId="3B069470" w14:textId="77777777" w:rsidR="00D83F03" w:rsidRDefault="00D83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3CD92" w14:textId="77777777" w:rsidR="00A60C3A" w:rsidRDefault="000F483A">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1262378D" w14:textId="77777777" w:rsidR="00A60C3A" w:rsidRDefault="00000000">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AA2C" w14:textId="77777777" w:rsidR="00A60C3A" w:rsidRDefault="000F483A">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FA4AEC">
      <w:rPr>
        <w:noProof/>
        <w:color w:val="000000"/>
      </w:rPr>
      <w:t>3</w:t>
    </w:r>
    <w:r>
      <w:rPr>
        <w:color w:val="000000"/>
      </w:rPr>
      <w:fldChar w:fldCharType="end"/>
    </w:r>
  </w:p>
  <w:p w14:paraId="5AAE60EE" w14:textId="77777777" w:rsidR="00A60C3A" w:rsidRDefault="00000000">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531C8" w14:textId="77777777" w:rsidR="00D83F03" w:rsidRDefault="00D83F03">
      <w:pPr>
        <w:spacing w:after="0" w:line="240" w:lineRule="auto"/>
      </w:pPr>
      <w:r>
        <w:separator/>
      </w:r>
    </w:p>
  </w:footnote>
  <w:footnote w:type="continuationSeparator" w:id="0">
    <w:p w14:paraId="7FF82EE9" w14:textId="77777777" w:rsidR="00D83F03" w:rsidRDefault="00D83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50" w:type="dxa"/>
      <w:jc w:val="center"/>
      <w:tblBorders>
        <w:bottom w:val="single" w:sz="4" w:space="0" w:color="000000"/>
      </w:tblBorders>
      <w:tblLayout w:type="fixed"/>
      <w:tblLook w:val="0400" w:firstRow="0" w:lastRow="0" w:firstColumn="0" w:lastColumn="0" w:noHBand="0" w:noVBand="1"/>
    </w:tblPr>
    <w:tblGrid>
      <w:gridCol w:w="3571"/>
      <w:gridCol w:w="2639"/>
      <w:gridCol w:w="4140"/>
    </w:tblGrid>
    <w:tr w:rsidR="00A60C3A" w14:paraId="15EF86FB" w14:textId="77777777">
      <w:trPr>
        <w:jc w:val="center"/>
      </w:trPr>
      <w:tc>
        <w:tcPr>
          <w:tcW w:w="3571" w:type="dxa"/>
          <w:shd w:val="clear" w:color="auto" w:fill="auto"/>
        </w:tcPr>
        <w:p w14:paraId="558FEFB7" w14:textId="77777777" w:rsidR="00A60C3A" w:rsidRDefault="000F483A">
          <w:pPr>
            <w:spacing w:after="0" w:line="240" w:lineRule="auto"/>
            <w:jc w:val="center"/>
            <w:rPr>
              <w:rFonts w:ascii="Arial" w:eastAsia="Arial" w:hAnsi="Arial" w:cs="Arial"/>
              <w:b/>
              <w:sz w:val="20"/>
              <w:szCs w:val="20"/>
            </w:rPr>
          </w:pPr>
          <w:r>
            <w:rPr>
              <w:rFonts w:ascii="Arial" w:eastAsia="Arial" w:hAnsi="Arial" w:cs="Arial"/>
              <w:b/>
              <w:sz w:val="20"/>
              <w:szCs w:val="20"/>
            </w:rPr>
            <w:t>AFRICAN ENERGY COMMISSION</w:t>
          </w:r>
        </w:p>
        <w:p w14:paraId="0DEC1E0B" w14:textId="77777777" w:rsidR="00A60C3A" w:rsidRDefault="00000000">
          <w:pPr>
            <w:spacing w:after="0" w:line="240" w:lineRule="auto"/>
            <w:rPr>
              <w:rFonts w:ascii="Arial" w:eastAsia="Arial" w:hAnsi="Arial" w:cs="Arial"/>
              <w:b/>
              <w:sz w:val="20"/>
              <w:szCs w:val="20"/>
            </w:rPr>
          </w:pPr>
        </w:p>
      </w:tc>
      <w:tc>
        <w:tcPr>
          <w:tcW w:w="2639" w:type="dxa"/>
          <w:vMerge w:val="restart"/>
          <w:shd w:val="clear" w:color="auto" w:fill="auto"/>
        </w:tcPr>
        <w:p w14:paraId="36494850" w14:textId="77777777" w:rsidR="00A60C3A" w:rsidRDefault="000F483A">
          <w:pPr>
            <w:spacing w:after="0" w:line="240" w:lineRule="auto"/>
            <w:jc w:val="center"/>
            <w:rPr>
              <w:rFonts w:ascii="Arial" w:eastAsia="Arial" w:hAnsi="Arial" w:cs="Arial"/>
              <w:b/>
              <w:sz w:val="20"/>
              <w:szCs w:val="20"/>
            </w:rPr>
          </w:pPr>
          <w:r>
            <w:rPr>
              <w:noProof/>
              <w:lang w:val="fr-FR" w:eastAsia="fr-FR"/>
            </w:rPr>
            <w:drawing>
              <wp:anchor distT="0" distB="0" distL="114300" distR="114300" simplePos="0" relativeHeight="251659264" behindDoc="0" locked="0" layoutInCell="1" hidden="0" allowOverlap="1" wp14:anchorId="7EB51AAC" wp14:editId="04CD474D">
                <wp:simplePos x="0" y="0"/>
                <wp:positionH relativeFrom="column">
                  <wp:posOffset>-46354</wp:posOffset>
                </wp:positionH>
                <wp:positionV relativeFrom="paragraph">
                  <wp:posOffset>56514</wp:posOffset>
                </wp:positionV>
                <wp:extent cx="1630680" cy="643890"/>
                <wp:effectExtent l="0" t="0" r="0" b="0"/>
                <wp:wrapNone/>
                <wp:docPr id="3" name="image3.png" descr="C:\Users\Baya-pc\Desktop\AFREC 2016\LOGOS AFREC\LOGO AFREC.bmp"/>
                <wp:cNvGraphicFramePr/>
                <a:graphic xmlns:a="http://schemas.openxmlformats.org/drawingml/2006/main">
                  <a:graphicData uri="http://schemas.openxmlformats.org/drawingml/2006/picture">
                    <pic:pic xmlns:pic="http://schemas.openxmlformats.org/drawingml/2006/picture">
                      <pic:nvPicPr>
                        <pic:cNvPr id="0" name="image3.png" descr="C:\Users\Baya-pc\Desktop\AFREC 2016\LOGOS AFREC\LOGO AFREC.bmp"/>
                        <pic:cNvPicPr preferRelativeResize="0"/>
                      </pic:nvPicPr>
                      <pic:blipFill>
                        <a:blip r:embed="rId1"/>
                        <a:srcRect/>
                        <a:stretch>
                          <a:fillRect/>
                        </a:stretch>
                      </pic:blipFill>
                      <pic:spPr>
                        <a:xfrm>
                          <a:off x="0" y="0"/>
                          <a:ext cx="1630680" cy="643890"/>
                        </a:xfrm>
                        <a:prstGeom prst="rect">
                          <a:avLst/>
                        </a:prstGeom>
                        <a:ln/>
                      </pic:spPr>
                    </pic:pic>
                  </a:graphicData>
                </a:graphic>
              </wp:anchor>
            </w:drawing>
          </w:r>
        </w:p>
      </w:tc>
      <w:tc>
        <w:tcPr>
          <w:tcW w:w="4140" w:type="dxa"/>
          <w:shd w:val="clear" w:color="auto" w:fill="auto"/>
        </w:tcPr>
        <w:p w14:paraId="3468075F" w14:textId="77777777" w:rsidR="00A60C3A" w:rsidRDefault="000F483A">
          <w:pPr>
            <w:spacing w:after="0" w:line="240" w:lineRule="auto"/>
            <w:jc w:val="center"/>
            <w:rPr>
              <w:rFonts w:ascii="Arial" w:eastAsia="Arial" w:hAnsi="Arial" w:cs="Arial"/>
              <w:b/>
              <w:sz w:val="20"/>
              <w:szCs w:val="20"/>
            </w:rPr>
          </w:pPr>
          <w:r>
            <w:rPr>
              <w:rFonts w:ascii="Arial" w:eastAsia="Arial" w:hAnsi="Arial" w:cs="Arial"/>
              <w:b/>
              <w:sz w:val="20"/>
              <w:szCs w:val="20"/>
            </w:rPr>
            <w:t>COMMISSION AFRICAINE DE L’ENERGIE</w:t>
          </w:r>
        </w:p>
      </w:tc>
    </w:tr>
    <w:tr w:rsidR="00A60C3A" w14:paraId="68713530" w14:textId="77777777">
      <w:trPr>
        <w:jc w:val="center"/>
      </w:trPr>
      <w:tc>
        <w:tcPr>
          <w:tcW w:w="3571" w:type="dxa"/>
          <w:shd w:val="clear" w:color="auto" w:fill="auto"/>
        </w:tcPr>
        <w:p w14:paraId="2119F8E4" w14:textId="77777777" w:rsidR="00A60C3A" w:rsidRDefault="00000000">
          <w:pPr>
            <w:spacing w:after="0" w:line="240" w:lineRule="auto"/>
            <w:rPr>
              <w:rFonts w:ascii="Arial" w:eastAsia="Arial" w:hAnsi="Arial" w:cs="Arial"/>
              <w:b/>
              <w:sz w:val="20"/>
              <w:szCs w:val="20"/>
            </w:rPr>
          </w:pPr>
        </w:p>
        <w:p w14:paraId="7C6E1505" w14:textId="77777777" w:rsidR="00A60C3A" w:rsidRDefault="000F483A">
          <w:pPr>
            <w:spacing w:after="0" w:line="240" w:lineRule="auto"/>
            <w:rPr>
              <w:rFonts w:ascii="Arial" w:eastAsia="Arial" w:hAnsi="Arial" w:cs="Arial"/>
              <w:b/>
              <w:sz w:val="20"/>
              <w:szCs w:val="20"/>
            </w:rPr>
          </w:pPr>
          <w:r>
            <w:rPr>
              <w:noProof/>
              <w:lang w:val="fr-FR" w:eastAsia="fr-FR"/>
            </w:rPr>
            <w:drawing>
              <wp:anchor distT="0" distB="0" distL="114300" distR="114300" simplePos="0" relativeHeight="251660288" behindDoc="0" locked="0" layoutInCell="1" hidden="0" allowOverlap="1" wp14:anchorId="5235108A" wp14:editId="58C8677B">
                <wp:simplePos x="0" y="0"/>
                <wp:positionH relativeFrom="column">
                  <wp:posOffset>184150</wp:posOffset>
                </wp:positionH>
                <wp:positionV relativeFrom="paragraph">
                  <wp:posOffset>12700</wp:posOffset>
                </wp:positionV>
                <wp:extent cx="1609725" cy="285750"/>
                <wp:effectExtent l="0" t="0" r="0" b="0"/>
                <wp:wrapNone/>
                <wp:docPr id="2" name="image2.png" descr="COMMISSION"/>
                <wp:cNvGraphicFramePr/>
                <a:graphic xmlns:a="http://schemas.openxmlformats.org/drawingml/2006/main">
                  <a:graphicData uri="http://schemas.openxmlformats.org/drawingml/2006/picture">
                    <pic:pic xmlns:pic="http://schemas.openxmlformats.org/drawingml/2006/picture">
                      <pic:nvPicPr>
                        <pic:cNvPr id="0" name="image2.png" descr="COMMISSION"/>
                        <pic:cNvPicPr preferRelativeResize="0"/>
                      </pic:nvPicPr>
                      <pic:blipFill>
                        <a:blip r:embed="rId2"/>
                        <a:srcRect/>
                        <a:stretch>
                          <a:fillRect/>
                        </a:stretch>
                      </pic:blipFill>
                      <pic:spPr>
                        <a:xfrm>
                          <a:off x="0" y="0"/>
                          <a:ext cx="1609725" cy="285750"/>
                        </a:xfrm>
                        <a:prstGeom prst="rect">
                          <a:avLst/>
                        </a:prstGeom>
                        <a:ln/>
                      </pic:spPr>
                    </pic:pic>
                  </a:graphicData>
                </a:graphic>
              </wp:anchor>
            </w:drawing>
          </w:r>
        </w:p>
      </w:tc>
      <w:tc>
        <w:tcPr>
          <w:tcW w:w="2639" w:type="dxa"/>
          <w:vMerge/>
          <w:shd w:val="clear" w:color="auto" w:fill="auto"/>
        </w:tcPr>
        <w:p w14:paraId="26296AFC" w14:textId="77777777" w:rsidR="00A60C3A" w:rsidRDefault="00000000">
          <w:pPr>
            <w:widowControl w:val="0"/>
            <w:pBdr>
              <w:top w:val="nil"/>
              <w:left w:val="nil"/>
              <w:bottom w:val="nil"/>
              <w:right w:val="nil"/>
              <w:between w:val="nil"/>
            </w:pBdr>
            <w:spacing w:after="0" w:line="276" w:lineRule="auto"/>
            <w:rPr>
              <w:rFonts w:ascii="Arial" w:eastAsia="Arial" w:hAnsi="Arial" w:cs="Arial"/>
              <w:b/>
              <w:sz w:val="20"/>
              <w:szCs w:val="20"/>
            </w:rPr>
          </w:pPr>
        </w:p>
      </w:tc>
      <w:tc>
        <w:tcPr>
          <w:tcW w:w="4140" w:type="dxa"/>
          <w:shd w:val="clear" w:color="auto" w:fill="auto"/>
        </w:tcPr>
        <w:p w14:paraId="1DFA1D4A" w14:textId="77777777" w:rsidR="00A60C3A" w:rsidRDefault="00000000">
          <w:pPr>
            <w:spacing w:after="0" w:line="240" w:lineRule="auto"/>
            <w:rPr>
              <w:rFonts w:ascii="Arial" w:eastAsia="Arial" w:hAnsi="Arial" w:cs="Arial"/>
              <w:b/>
              <w:sz w:val="20"/>
              <w:szCs w:val="20"/>
            </w:rPr>
          </w:pPr>
        </w:p>
        <w:p w14:paraId="1F426E43" w14:textId="77777777" w:rsidR="00A60C3A" w:rsidRDefault="00000000">
          <w:pPr>
            <w:spacing w:after="0" w:line="240" w:lineRule="auto"/>
            <w:rPr>
              <w:rFonts w:ascii="Arial" w:eastAsia="Arial" w:hAnsi="Arial" w:cs="Arial"/>
              <w:b/>
              <w:sz w:val="20"/>
              <w:szCs w:val="20"/>
            </w:rPr>
          </w:pPr>
        </w:p>
        <w:p w14:paraId="528CB3AA" w14:textId="77777777" w:rsidR="00A60C3A" w:rsidRDefault="000F483A">
          <w:pPr>
            <w:spacing w:after="0" w:line="240" w:lineRule="auto"/>
            <w:jc w:val="center"/>
            <w:rPr>
              <w:rFonts w:ascii="Arial" w:eastAsia="Arial" w:hAnsi="Arial" w:cs="Arial"/>
              <w:b/>
              <w:sz w:val="20"/>
              <w:szCs w:val="20"/>
            </w:rPr>
          </w:pPr>
          <w:r>
            <w:rPr>
              <w:rFonts w:ascii="Arial" w:eastAsia="Arial" w:hAnsi="Arial" w:cs="Arial"/>
              <w:b/>
              <w:sz w:val="20"/>
              <w:szCs w:val="20"/>
            </w:rPr>
            <w:t>COMISSÃO AFRICANA D’ ENERGIA</w:t>
          </w:r>
        </w:p>
        <w:p w14:paraId="7AD56ADA" w14:textId="77777777" w:rsidR="00A60C3A" w:rsidRDefault="00000000">
          <w:pPr>
            <w:spacing w:after="0" w:line="240" w:lineRule="auto"/>
            <w:rPr>
              <w:rFonts w:ascii="Arial" w:eastAsia="Arial" w:hAnsi="Arial" w:cs="Arial"/>
              <w:b/>
              <w:sz w:val="20"/>
              <w:szCs w:val="20"/>
            </w:rPr>
          </w:pPr>
        </w:p>
      </w:tc>
    </w:tr>
  </w:tbl>
  <w:p w14:paraId="5A12665A" w14:textId="77777777" w:rsidR="00A60C3A" w:rsidRDefault="00000000">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C237E"/>
    <w:multiLevelType w:val="multilevel"/>
    <w:tmpl w:val="A0B24EBA"/>
    <w:lvl w:ilvl="0">
      <w:start w:val="1"/>
      <w:numFmt w:val="decimal"/>
      <w:lvlText w:val="%1."/>
      <w:lvlJc w:val="left"/>
      <w:pPr>
        <w:ind w:left="408" w:hanging="360"/>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1" w15:restartNumberingAfterBreak="0">
    <w:nsid w:val="726A0E5A"/>
    <w:multiLevelType w:val="hybridMultilevel"/>
    <w:tmpl w:val="9B323AF0"/>
    <w:lvl w:ilvl="0" w:tplc="6652B37E">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16cid:durableId="27613382">
    <w:abstractNumId w:val="0"/>
  </w:num>
  <w:num w:numId="2" w16cid:durableId="1777946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83B"/>
    <w:rsid w:val="000E0D81"/>
    <w:rsid w:val="000F483A"/>
    <w:rsid w:val="000F6138"/>
    <w:rsid w:val="00274BF8"/>
    <w:rsid w:val="00283E9B"/>
    <w:rsid w:val="00361231"/>
    <w:rsid w:val="004024F0"/>
    <w:rsid w:val="00404702"/>
    <w:rsid w:val="004312DD"/>
    <w:rsid w:val="004A04AE"/>
    <w:rsid w:val="005748F2"/>
    <w:rsid w:val="005875D4"/>
    <w:rsid w:val="005E0E69"/>
    <w:rsid w:val="0069025F"/>
    <w:rsid w:val="00725A31"/>
    <w:rsid w:val="007737F1"/>
    <w:rsid w:val="007A283B"/>
    <w:rsid w:val="007A7F48"/>
    <w:rsid w:val="007B7E0A"/>
    <w:rsid w:val="0089034F"/>
    <w:rsid w:val="008B2CDA"/>
    <w:rsid w:val="008D5D8F"/>
    <w:rsid w:val="008E058A"/>
    <w:rsid w:val="008F0805"/>
    <w:rsid w:val="00934200"/>
    <w:rsid w:val="00AC3142"/>
    <w:rsid w:val="00AD4B34"/>
    <w:rsid w:val="00B125E5"/>
    <w:rsid w:val="00B66CEE"/>
    <w:rsid w:val="00BF26F0"/>
    <w:rsid w:val="00CD2F48"/>
    <w:rsid w:val="00D32CA7"/>
    <w:rsid w:val="00D54201"/>
    <w:rsid w:val="00D83F03"/>
    <w:rsid w:val="00E962C1"/>
    <w:rsid w:val="00EB28E9"/>
    <w:rsid w:val="00EE35E8"/>
    <w:rsid w:val="00F0727B"/>
    <w:rsid w:val="00F46256"/>
    <w:rsid w:val="00FA4AEC"/>
    <w:rsid w:val="00FF5DA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B13BF"/>
  <w15:chartTrackingRefBased/>
  <w15:docId w15:val="{9C49EC19-FEDF-4687-AEED-5FAE5ADEA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83B"/>
    <w:rPr>
      <w:rFonts w:ascii="Calibri" w:eastAsia="Calibri" w:hAnsi="Calibri" w:cs="Calibri"/>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7A283B"/>
    <w:pPr>
      <w:spacing w:after="120" w:line="256" w:lineRule="auto"/>
      <w:ind w:left="360"/>
    </w:pPr>
    <w:rPr>
      <w:rFonts w:cs="Times New Roman"/>
      <w:lang w:val="en-US"/>
    </w:rPr>
  </w:style>
  <w:style w:type="character" w:customStyle="1" w:styleId="BodyTextIndentChar">
    <w:name w:val="Body Text Indent Char"/>
    <w:basedOn w:val="DefaultParagraphFont"/>
    <w:link w:val="BodyTextIndent"/>
    <w:uiPriority w:val="99"/>
    <w:rsid w:val="007A283B"/>
    <w:rPr>
      <w:rFonts w:ascii="Calibri" w:eastAsia="Calibri" w:hAnsi="Calibri" w:cs="Times New Roman"/>
      <w:kern w:val="0"/>
      <w14:ligatures w14:val="none"/>
    </w:rPr>
  </w:style>
  <w:style w:type="character" w:styleId="Hyperlink">
    <w:name w:val="Hyperlink"/>
    <w:basedOn w:val="DefaultParagraphFont"/>
    <w:unhideWhenUsed/>
    <w:rsid w:val="00361231"/>
    <w:rPr>
      <w:color w:val="0000FF"/>
      <w:u w:val="single"/>
    </w:rPr>
  </w:style>
  <w:style w:type="paragraph" w:styleId="Revision">
    <w:name w:val="Revision"/>
    <w:hidden/>
    <w:uiPriority w:val="99"/>
    <w:semiHidden/>
    <w:rsid w:val="004A04AE"/>
    <w:pPr>
      <w:spacing w:after="0" w:line="240" w:lineRule="auto"/>
    </w:pPr>
    <w:rPr>
      <w:rFonts w:ascii="Calibri" w:eastAsia="Calibri" w:hAnsi="Calibri" w:cs="Calibri"/>
      <w:kern w:val="0"/>
      <w:lang w:val="en-GB"/>
      <w14:ligatures w14:val="none"/>
    </w:rPr>
  </w:style>
  <w:style w:type="paragraph" w:styleId="Header">
    <w:name w:val="header"/>
    <w:basedOn w:val="Normal"/>
    <w:link w:val="HeaderChar"/>
    <w:uiPriority w:val="99"/>
    <w:unhideWhenUsed/>
    <w:rsid w:val="004A04AE"/>
    <w:pPr>
      <w:tabs>
        <w:tab w:val="center" w:pos="4703"/>
        <w:tab w:val="right" w:pos="9406"/>
      </w:tabs>
      <w:spacing w:after="0" w:line="240" w:lineRule="auto"/>
    </w:pPr>
  </w:style>
  <w:style w:type="character" w:customStyle="1" w:styleId="HeaderChar">
    <w:name w:val="Header Char"/>
    <w:basedOn w:val="DefaultParagraphFont"/>
    <w:link w:val="Header"/>
    <w:uiPriority w:val="99"/>
    <w:rsid w:val="004A04AE"/>
    <w:rPr>
      <w:rFonts w:ascii="Calibri" w:eastAsia="Calibri" w:hAnsi="Calibri" w:cs="Calibri"/>
      <w:kern w:val="0"/>
      <w:lang w:val="en-GB"/>
      <w14:ligatures w14:val="none"/>
    </w:rPr>
  </w:style>
  <w:style w:type="paragraph" w:styleId="Footer">
    <w:name w:val="footer"/>
    <w:basedOn w:val="Normal"/>
    <w:link w:val="FooterChar"/>
    <w:uiPriority w:val="99"/>
    <w:unhideWhenUsed/>
    <w:rsid w:val="004A04AE"/>
    <w:pPr>
      <w:tabs>
        <w:tab w:val="center" w:pos="4703"/>
        <w:tab w:val="right" w:pos="9406"/>
      </w:tabs>
      <w:spacing w:after="0" w:line="240" w:lineRule="auto"/>
    </w:pPr>
  </w:style>
  <w:style w:type="character" w:customStyle="1" w:styleId="FooterChar">
    <w:name w:val="Footer Char"/>
    <w:basedOn w:val="DefaultParagraphFont"/>
    <w:link w:val="Footer"/>
    <w:uiPriority w:val="99"/>
    <w:rsid w:val="004A04AE"/>
    <w:rPr>
      <w:rFonts w:ascii="Calibri" w:eastAsia="Calibri" w:hAnsi="Calibri" w:cs="Calibri"/>
      <w:kern w:val="0"/>
      <w:lang w:val="en-GB"/>
      <w14:ligatures w14:val="none"/>
    </w:rPr>
  </w:style>
  <w:style w:type="character" w:styleId="UnresolvedMention">
    <w:name w:val="Unresolved Mention"/>
    <w:basedOn w:val="DefaultParagraphFont"/>
    <w:uiPriority w:val="99"/>
    <w:semiHidden/>
    <w:unhideWhenUsed/>
    <w:rsid w:val="00890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afrec.org/strategic-framework-bioenergy-dat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AU_AFRE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acebook.com/AUAFREC" TargetMode="External"/><Relationship Id="rId4" Type="http://schemas.openxmlformats.org/officeDocument/2006/relationships/webSettings" Target="webSettings.xml"/><Relationship Id="rId9" Type="http://schemas.openxmlformats.org/officeDocument/2006/relationships/hyperlink" Target="http://www.au-afrec.or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Awa Cheikh</dc:creator>
  <cp:keywords/>
  <dc:description/>
  <cp:lastModifiedBy>Awa Cheikh</cp:lastModifiedBy>
  <cp:revision>3</cp:revision>
  <dcterms:created xsi:type="dcterms:W3CDTF">2023-04-25T15:30:00Z</dcterms:created>
  <dcterms:modified xsi:type="dcterms:W3CDTF">2023-04-25T16:27:00Z</dcterms:modified>
</cp:coreProperties>
</file>